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2378A" w14:textId="75270713" w:rsidR="00A87E73" w:rsidRDefault="00A87E73" w:rsidP="004F3E58">
      <w:pPr>
        <w:spacing w:after="0"/>
        <w:jc w:val="center"/>
        <w:rPr>
          <w:b/>
        </w:rPr>
      </w:pPr>
      <w:r>
        <w:rPr>
          <w:b/>
        </w:rPr>
        <w:t xml:space="preserve">Minutes of the </w:t>
      </w:r>
    </w:p>
    <w:p w14:paraId="39CDF4F8" w14:textId="2DBFD885" w:rsidR="00520AE7" w:rsidRDefault="000069E4" w:rsidP="004F3E58">
      <w:pPr>
        <w:spacing w:after="0"/>
        <w:jc w:val="center"/>
        <w:rPr>
          <w:b/>
        </w:rPr>
      </w:pPr>
      <w:r>
        <w:rPr>
          <w:b/>
        </w:rPr>
        <w:t>State of Texas Resiliency Working Group</w:t>
      </w:r>
    </w:p>
    <w:p w14:paraId="571809C9" w14:textId="3F6A2054" w:rsidR="00374435" w:rsidRDefault="004F3E58" w:rsidP="004F3E58">
      <w:pPr>
        <w:spacing w:after="0"/>
        <w:jc w:val="center"/>
      </w:pPr>
      <w:r>
        <w:t xml:space="preserve">Summary </w:t>
      </w:r>
      <w:r w:rsidR="00374435">
        <w:t xml:space="preserve">Report </w:t>
      </w:r>
      <w:r>
        <w:t xml:space="preserve">on </w:t>
      </w:r>
      <w:r w:rsidR="00A87E73">
        <w:t>June 29th</w:t>
      </w:r>
      <w:r w:rsidR="000069E4">
        <w:t xml:space="preserve">, </w:t>
      </w:r>
      <w:proofErr w:type="gramStart"/>
      <w:r w:rsidR="005F1B69">
        <w:t>2021</w:t>
      </w:r>
      <w:proofErr w:type="gramEnd"/>
      <w:r w:rsidR="000069E4">
        <w:t xml:space="preserve"> </w:t>
      </w:r>
      <w:r w:rsidR="00C354E0">
        <w:t xml:space="preserve">Virtual </w:t>
      </w:r>
      <w:r w:rsidR="000069E4">
        <w:t>Meeting</w:t>
      </w:r>
      <w:r w:rsidR="001E16C0">
        <w:br/>
      </w:r>
    </w:p>
    <w:sdt>
      <w:sdtPr>
        <w:id w:val="1987430333"/>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342AB286" w14:textId="4FB9B323" w:rsidR="001E16C0" w:rsidRDefault="001E16C0">
          <w:pPr>
            <w:pStyle w:val="TOCHeading"/>
          </w:pPr>
          <w:r>
            <w:t>Contents</w:t>
          </w:r>
        </w:p>
        <w:p w14:paraId="4F1E6F81" w14:textId="2F5BB231" w:rsidR="001E16C0" w:rsidRDefault="001E16C0">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76378001" w:history="1">
            <w:r w:rsidRPr="007B77D4">
              <w:rPr>
                <w:rStyle w:val="Hyperlink"/>
                <w:noProof/>
              </w:rPr>
              <w:t>Attendance</w:t>
            </w:r>
            <w:r>
              <w:rPr>
                <w:noProof/>
                <w:webHidden/>
              </w:rPr>
              <w:tab/>
            </w:r>
            <w:r>
              <w:rPr>
                <w:noProof/>
                <w:webHidden/>
              </w:rPr>
              <w:fldChar w:fldCharType="begin"/>
            </w:r>
            <w:r>
              <w:rPr>
                <w:noProof/>
                <w:webHidden/>
              </w:rPr>
              <w:instrText xml:space="preserve"> PAGEREF _Toc76378001 \h </w:instrText>
            </w:r>
            <w:r>
              <w:rPr>
                <w:noProof/>
                <w:webHidden/>
              </w:rPr>
            </w:r>
            <w:r>
              <w:rPr>
                <w:noProof/>
                <w:webHidden/>
              </w:rPr>
              <w:fldChar w:fldCharType="separate"/>
            </w:r>
            <w:r>
              <w:rPr>
                <w:noProof/>
                <w:webHidden/>
              </w:rPr>
              <w:t>1</w:t>
            </w:r>
            <w:r>
              <w:rPr>
                <w:noProof/>
                <w:webHidden/>
              </w:rPr>
              <w:fldChar w:fldCharType="end"/>
            </w:r>
          </w:hyperlink>
        </w:p>
        <w:p w14:paraId="5DA87616" w14:textId="15106A59" w:rsidR="001E16C0" w:rsidRDefault="001E16C0">
          <w:pPr>
            <w:pStyle w:val="TOC1"/>
            <w:tabs>
              <w:tab w:val="right" w:leader="dot" w:pos="9350"/>
            </w:tabs>
            <w:rPr>
              <w:rFonts w:eastAsiaTheme="minorEastAsia"/>
              <w:noProof/>
            </w:rPr>
          </w:pPr>
          <w:hyperlink w:anchor="_Toc76378002" w:history="1">
            <w:r w:rsidRPr="007B77D4">
              <w:rPr>
                <w:rStyle w:val="Hyperlink"/>
                <w:noProof/>
              </w:rPr>
              <w:t>Opening, Welcoming Comments:</w:t>
            </w:r>
            <w:r>
              <w:rPr>
                <w:noProof/>
                <w:webHidden/>
              </w:rPr>
              <w:tab/>
            </w:r>
            <w:r>
              <w:rPr>
                <w:noProof/>
                <w:webHidden/>
              </w:rPr>
              <w:fldChar w:fldCharType="begin"/>
            </w:r>
            <w:r>
              <w:rPr>
                <w:noProof/>
                <w:webHidden/>
              </w:rPr>
              <w:instrText xml:space="preserve"> PAGEREF _Toc76378002 \h </w:instrText>
            </w:r>
            <w:r>
              <w:rPr>
                <w:noProof/>
                <w:webHidden/>
              </w:rPr>
            </w:r>
            <w:r>
              <w:rPr>
                <w:noProof/>
                <w:webHidden/>
              </w:rPr>
              <w:fldChar w:fldCharType="separate"/>
            </w:r>
            <w:r>
              <w:rPr>
                <w:noProof/>
                <w:webHidden/>
              </w:rPr>
              <w:t>2</w:t>
            </w:r>
            <w:r>
              <w:rPr>
                <w:noProof/>
                <w:webHidden/>
              </w:rPr>
              <w:fldChar w:fldCharType="end"/>
            </w:r>
          </w:hyperlink>
        </w:p>
        <w:p w14:paraId="22C71C1C" w14:textId="0B77087A" w:rsidR="001E16C0" w:rsidRDefault="001E16C0">
          <w:pPr>
            <w:pStyle w:val="TOC1"/>
            <w:tabs>
              <w:tab w:val="right" w:leader="dot" w:pos="9350"/>
            </w:tabs>
            <w:rPr>
              <w:rFonts w:eastAsiaTheme="minorEastAsia"/>
              <w:noProof/>
            </w:rPr>
          </w:pPr>
          <w:hyperlink w:anchor="_Toc76378003" w:history="1">
            <w:r w:rsidRPr="007B77D4">
              <w:rPr>
                <w:rStyle w:val="Hyperlink"/>
                <w:noProof/>
              </w:rPr>
              <w:t>Presentations</w:t>
            </w:r>
            <w:r>
              <w:rPr>
                <w:noProof/>
                <w:webHidden/>
              </w:rPr>
              <w:tab/>
            </w:r>
            <w:r>
              <w:rPr>
                <w:noProof/>
                <w:webHidden/>
              </w:rPr>
              <w:fldChar w:fldCharType="begin"/>
            </w:r>
            <w:r>
              <w:rPr>
                <w:noProof/>
                <w:webHidden/>
              </w:rPr>
              <w:instrText xml:space="preserve"> PAGEREF _Toc76378003 \h </w:instrText>
            </w:r>
            <w:r>
              <w:rPr>
                <w:noProof/>
                <w:webHidden/>
              </w:rPr>
            </w:r>
            <w:r>
              <w:rPr>
                <w:noProof/>
                <w:webHidden/>
              </w:rPr>
              <w:fldChar w:fldCharType="separate"/>
            </w:r>
            <w:r>
              <w:rPr>
                <w:noProof/>
                <w:webHidden/>
              </w:rPr>
              <w:t>2</w:t>
            </w:r>
            <w:r>
              <w:rPr>
                <w:noProof/>
                <w:webHidden/>
              </w:rPr>
              <w:fldChar w:fldCharType="end"/>
            </w:r>
          </w:hyperlink>
        </w:p>
        <w:p w14:paraId="4B8E2A26" w14:textId="219070EF" w:rsidR="001E16C0" w:rsidRDefault="001E16C0">
          <w:pPr>
            <w:pStyle w:val="TOC2"/>
            <w:tabs>
              <w:tab w:val="right" w:leader="dot" w:pos="9350"/>
            </w:tabs>
            <w:rPr>
              <w:rFonts w:eastAsiaTheme="minorEastAsia"/>
              <w:noProof/>
            </w:rPr>
          </w:pPr>
          <w:hyperlink w:anchor="_Toc76378004" w:history="1">
            <w:r w:rsidRPr="007B77D4">
              <w:rPr>
                <w:rStyle w:val="Hyperlink"/>
                <w:noProof/>
              </w:rPr>
              <w:t>Listening Session Outcomes</w:t>
            </w:r>
            <w:r>
              <w:rPr>
                <w:noProof/>
                <w:webHidden/>
              </w:rPr>
              <w:tab/>
            </w:r>
            <w:r>
              <w:rPr>
                <w:noProof/>
                <w:webHidden/>
              </w:rPr>
              <w:fldChar w:fldCharType="begin"/>
            </w:r>
            <w:r>
              <w:rPr>
                <w:noProof/>
                <w:webHidden/>
              </w:rPr>
              <w:instrText xml:space="preserve"> PAGEREF _Toc76378004 \h </w:instrText>
            </w:r>
            <w:r>
              <w:rPr>
                <w:noProof/>
                <w:webHidden/>
              </w:rPr>
            </w:r>
            <w:r>
              <w:rPr>
                <w:noProof/>
                <w:webHidden/>
              </w:rPr>
              <w:fldChar w:fldCharType="separate"/>
            </w:r>
            <w:r>
              <w:rPr>
                <w:noProof/>
                <w:webHidden/>
              </w:rPr>
              <w:t>2</w:t>
            </w:r>
            <w:r>
              <w:rPr>
                <w:noProof/>
                <w:webHidden/>
              </w:rPr>
              <w:fldChar w:fldCharType="end"/>
            </w:r>
          </w:hyperlink>
        </w:p>
        <w:p w14:paraId="27F3D4B0" w14:textId="03A3C3FA" w:rsidR="001E16C0" w:rsidRDefault="001E16C0">
          <w:pPr>
            <w:pStyle w:val="TOC2"/>
            <w:tabs>
              <w:tab w:val="right" w:leader="dot" w:pos="9350"/>
            </w:tabs>
            <w:rPr>
              <w:rFonts w:eastAsiaTheme="minorEastAsia"/>
              <w:noProof/>
            </w:rPr>
          </w:pPr>
          <w:hyperlink w:anchor="_Toc76378005" w:history="1">
            <w:r w:rsidRPr="007B77D4">
              <w:rPr>
                <w:rStyle w:val="Hyperlink"/>
                <w:noProof/>
              </w:rPr>
              <w:t>Presentation on Senior Leadership’s Role in Embedding Transportation Resilience</w:t>
            </w:r>
            <w:r>
              <w:rPr>
                <w:noProof/>
                <w:webHidden/>
              </w:rPr>
              <w:tab/>
            </w:r>
            <w:r>
              <w:rPr>
                <w:noProof/>
                <w:webHidden/>
              </w:rPr>
              <w:fldChar w:fldCharType="begin"/>
            </w:r>
            <w:r>
              <w:rPr>
                <w:noProof/>
                <w:webHidden/>
              </w:rPr>
              <w:instrText xml:space="preserve"> PAGEREF _Toc76378005 \h </w:instrText>
            </w:r>
            <w:r>
              <w:rPr>
                <w:noProof/>
                <w:webHidden/>
              </w:rPr>
            </w:r>
            <w:r>
              <w:rPr>
                <w:noProof/>
                <w:webHidden/>
              </w:rPr>
              <w:fldChar w:fldCharType="separate"/>
            </w:r>
            <w:r>
              <w:rPr>
                <w:noProof/>
                <w:webHidden/>
              </w:rPr>
              <w:t>4</w:t>
            </w:r>
            <w:r>
              <w:rPr>
                <w:noProof/>
                <w:webHidden/>
              </w:rPr>
              <w:fldChar w:fldCharType="end"/>
            </w:r>
          </w:hyperlink>
        </w:p>
        <w:p w14:paraId="50333875" w14:textId="791616E0" w:rsidR="001E16C0" w:rsidRDefault="001E16C0">
          <w:pPr>
            <w:pStyle w:val="TOC2"/>
            <w:tabs>
              <w:tab w:val="right" w:leader="dot" w:pos="9350"/>
            </w:tabs>
            <w:rPr>
              <w:rFonts w:eastAsiaTheme="minorEastAsia"/>
              <w:noProof/>
            </w:rPr>
          </w:pPr>
          <w:hyperlink w:anchor="_Toc76378006" w:history="1">
            <w:r w:rsidRPr="007B77D4">
              <w:rPr>
                <w:rStyle w:val="Hyperlink"/>
                <w:noProof/>
              </w:rPr>
              <w:t>Presentation on Mainstreaming System Resilience Concepts into Transportation Agencies: A Guide</w:t>
            </w:r>
            <w:r>
              <w:rPr>
                <w:noProof/>
                <w:webHidden/>
              </w:rPr>
              <w:tab/>
            </w:r>
            <w:r>
              <w:rPr>
                <w:noProof/>
                <w:webHidden/>
              </w:rPr>
              <w:fldChar w:fldCharType="begin"/>
            </w:r>
            <w:r>
              <w:rPr>
                <w:noProof/>
                <w:webHidden/>
              </w:rPr>
              <w:instrText xml:space="preserve"> PAGEREF _Toc76378006 \h </w:instrText>
            </w:r>
            <w:r>
              <w:rPr>
                <w:noProof/>
                <w:webHidden/>
              </w:rPr>
            </w:r>
            <w:r>
              <w:rPr>
                <w:noProof/>
                <w:webHidden/>
              </w:rPr>
              <w:fldChar w:fldCharType="separate"/>
            </w:r>
            <w:r>
              <w:rPr>
                <w:noProof/>
                <w:webHidden/>
              </w:rPr>
              <w:t>6</w:t>
            </w:r>
            <w:r>
              <w:rPr>
                <w:noProof/>
                <w:webHidden/>
              </w:rPr>
              <w:fldChar w:fldCharType="end"/>
            </w:r>
          </w:hyperlink>
        </w:p>
        <w:p w14:paraId="5809B625" w14:textId="1F7DBBA7" w:rsidR="001E16C0" w:rsidRDefault="001E16C0">
          <w:pPr>
            <w:pStyle w:val="TOC1"/>
            <w:tabs>
              <w:tab w:val="right" w:leader="dot" w:pos="9350"/>
            </w:tabs>
            <w:rPr>
              <w:rFonts w:eastAsiaTheme="minorEastAsia"/>
              <w:noProof/>
            </w:rPr>
          </w:pPr>
          <w:hyperlink w:anchor="_Toc76378007" w:history="1">
            <w:r w:rsidRPr="007B77D4">
              <w:rPr>
                <w:rStyle w:val="Hyperlink"/>
                <w:noProof/>
              </w:rPr>
              <w:t>General Discussion on Working Group Direction</w:t>
            </w:r>
            <w:r>
              <w:rPr>
                <w:noProof/>
                <w:webHidden/>
              </w:rPr>
              <w:tab/>
            </w:r>
            <w:r>
              <w:rPr>
                <w:noProof/>
                <w:webHidden/>
              </w:rPr>
              <w:fldChar w:fldCharType="begin"/>
            </w:r>
            <w:r>
              <w:rPr>
                <w:noProof/>
                <w:webHidden/>
              </w:rPr>
              <w:instrText xml:space="preserve"> PAGEREF _Toc76378007 \h </w:instrText>
            </w:r>
            <w:r>
              <w:rPr>
                <w:noProof/>
                <w:webHidden/>
              </w:rPr>
            </w:r>
            <w:r>
              <w:rPr>
                <w:noProof/>
                <w:webHidden/>
              </w:rPr>
              <w:fldChar w:fldCharType="separate"/>
            </w:r>
            <w:r>
              <w:rPr>
                <w:noProof/>
                <w:webHidden/>
              </w:rPr>
              <w:t>8</w:t>
            </w:r>
            <w:r>
              <w:rPr>
                <w:noProof/>
                <w:webHidden/>
              </w:rPr>
              <w:fldChar w:fldCharType="end"/>
            </w:r>
          </w:hyperlink>
        </w:p>
        <w:p w14:paraId="1D8B203F" w14:textId="77777777" w:rsidR="001E16C0" w:rsidRDefault="001E16C0" w:rsidP="001E16C0">
          <w:pPr>
            <w:rPr>
              <w:b/>
              <w:bCs/>
              <w:noProof/>
            </w:rPr>
          </w:pPr>
          <w:r>
            <w:rPr>
              <w:b/>
              <w:bCs/>
              <w:noProof/>
            </w:rPr>
            <w:fldChar w:fldCharType="end"/>
          </w:r>
        </w:p>
      </w:sdtContent>
    </w:sdt>
    <w:bookmarkStart w:id="0" w:name="_Toc76378001" w:displacedByCustomXml="prev"/>
    <w:p w14:paraId="3123958B" w14:textId="252F2AD6" w:rsidR="000069E4" w:rsidRDefault="000069E4" w:rsidP="001E16C0">
      <w:pPr>
        <w:pStyle w:val="Heading1"/>
        <w:jc w:val="center"/>
      </w:pPr>
      <w:r w:rsidRPr="000069E4">
        <w:t>Attendance</w:t>
      </w:r>
      <w:bookmarkEnd w:id="0"/>
    </w:p>
    <w:p w14:paraId="70656D63" w14:textId="77777777" w:rsidR="00DC26C4" w:rsidRDefault="00DC26C4" w:rsidP="00DC26C4">
      <w:pPr>
        <w:spacing w:after="0"/>
        <w:jc w:val="center"/>
        <w:rPr>
          <w:b/>
        </w:rPr>
      </w:pPr>
    </w:p>
    <w:p w14:paraId="1BE9BEF0" w14:textId="1A099A77" w:rsidR="005F1B69" w:rsidRDefault="005F1B69" w:rsidP="00D63B47">
      <w:pPr>
        <w:spacing w:after="0"/>
        <w:sectPr w:rsidR="005F1B69">
          <w:footerReference w:type="default" r:id="rId8"/>
          <w:pgSz w:w="12240" w:h="15840"/>
          <w:pgMar w:top="1440" w:right="1440" w:bottom="1440" w:left="1440" w:header="720" w:footer="720" w:gutter="0"/>
          <w:cols w:space="720"/>
          <w:docGrid w:linePitch="360"/>
        </w:sectPr>
      </w:pPr>
    </w:p>
    <w:tbl>
      <w:tblPr>
        <w:tblW w:w="3600" w:type="dxa"/>
        <w:tblLook w:val="04A0" w:firstRow="1" w:lastRow="0" w:firstColumn="1" w:lastColumn="0" w:noHBand="0" w:noVBand="1"/>
      </w:tblPr>
      <w:tblGrid>
        <w:gridCol w:w="3600"/>
      </w:tblGrid>
      <w:tr w:rsidR="00A87E73" w:rsidRPr="00A87E73" w14:paraId="27EEBBFF" w14:textId="77777777" w:rsidTr="00A87E73">
        <w:trPr>
          <w:trHeight w:val="288"/>
        </w:trPr>
        <w:tc>
          <w:tcPr>
            <w:tcW w:w="3600" w:type="dxa"/>
            <w:tcBorders>
              <w:top w:val="nil"/>
              <w:left w:val="nil"/>
              <w:bottom w:val="nil"/>
              <w:right w:val="nil"/>
            </w:tcBorders>
            <w:shd w:val="clear" w:color="auto" w:fill="auto"/>
            <w:noWrap/>
            <w:vAlign w:val="bottom"/>
            <w:hideMark/>
          </w:tcPr>
          <w:p w14:paraId="392A543F" w14:textId="77777777" w:rsidR="00A87E73" w:rsidRPr="00A87E73" w:rsidRDefault="00A87E73" w:rsidP="00A87E73">
            <w:pPr>
              <w:spacing w:after="0" w:line="240" w:lineRule="auto"/>
              <w:rPr>
                <w:rFonts w:ascii="Calibri" w:eastAsia="Times New Roman" w:hAnsi="Calibri" w:cs="Calibri"/>
                <w:color w:val="000000"/>
              </w:rPr>
            </w:pPr>
            <w:proofErr w:type="spellStart"/>
            <w:r w:rsidRPr="00A87E73">
              <w:rPr>
                <w:rFonts w:ascii="Calibri" w:eastAsia="Times New Roman" w:hAnsi="Calibri" w:cs="Calibri"/>
                <w:color w:val="000000"/>
              </w:rPr>
              <w:t>Aisa</w:t>
            </w:r>
            <w:proofErr w:type="spellEnd"/>
            <w:r w:rsidRPr="00A87E73">
              <w:rPr>
                <w:rFonts w:ascii="Calibri" w:eastAsia="Times New Roman" w:hAnsi="Calibri" w:cs="Calibri"/>
                <w:color w:val="000000"/>
              </w:rPr>
              <w:t xml:space="preserve"> Showery</w:t>
            </w:r>
          </w:p>
        </w:tc>
      </w:tr>
      <w:tr w:rsidR="00A87E73" w:rsidRPr="00A87E73" w14:paraId="2CF6C640" w14:textId="77777777" w:rsidTr="00A87E73">
        <w:trPr>
          <w:trHeight w:val="288"/>
        </w:trPr>
        <w:tc>
          <w:tcPr>
            <w:tcW w:w="3600" w:type="dxa"/>
            <w:tcBorders>
              <w:top w:val="nil"/>
              <w:left w:val="nil"/>
              <w:bottom w:val="nil"/>
              <w:right w:val="nil"/>
            </w:tcBorders>
            <w:shd w:val="clear" w:color="auto" w:fill="auto"/>
            <w:noWrap/>
            <w:vAlign w:val="bottom"/>
            <w:hideMark/>
          </w:tcPr>
          <w:p w14:paraId="0CAEE794" w14:textId="137C598A"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Allie Blazosky</w:t>
            </w:r>
          </w:p>
        </w:tc>
      </w:tr>
      <w:tr w:rsidR="00A87E73" w:rsidRPr="00A87E73" w14:paraId="7AA5984C" w14:textId="77777777" w:rsidTr="00A87E73">
        <w:trPr>
          <w:trHeight w:val="288"/>
        </w:trPr>
        <w:tc>
          <w:tcPr>
            <w:tcW w:w="3600" w:type="dxa"/>
            <w:tcBorders>
              <w:top w:val="nil"/>
              <w:left w:val="nil"/>
              <w:bottom w:val="nil"/>
              <w:right w:val="nil"/>
            </w:tcBorders>
            <w:shd w:val="clear" w:color="auto" w:fill="auto"/>
            <w:noWrap/>
            <w:vAlign w:val="bottom"/>
            <w:hideMark/>
          </w:tcPr>
          <w:p w14:paraId="1220428B"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Ana Ramirez Huerta</w:t>
            </w:r>
          </w:p>
        </w:tc>
      </w:tr>
      <w:tr w:rsidR="00A87E73" w:rsidRPr="00A87E73" w14:paraId="067AB1CD" w14:textId="77777777" w:rsidTr="00A87E73">
        <w:trPr>
          <w:trHeight w:val="288"/>
        </w:trPr>
        <w:tc>
          <w:tcPr>
            <w:tcW w:w="3600" w:type="dxa"/>
            <w:tcBorders>
              <w:top w:val="nil"/>
              <w:left w:val="nil"/>
              <w:bottom w:val="nil"/>
              <w:right w:val="nil"/>
            </w:tcBorders>
            <w:shd w:val="clear" w:color="auto" w:fill="auto"/>
            <w:noWrap/>
            <w:vAlign w:val="bottom"/>
            <w:hideMark/>
          </w:tcPr>
          <w:p w14:paraId="3DD09897"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Andy Ralph</w:t>
            </w:r>
          </w:p>
        </w:tc>
      </w:tr>
      <w:tr w:rsidR="00A87E73" w:rsidRPr="00A87E73" w14:paraId="23994DF2" w14:textId="77777777" w:rsidTr="00A87E73">
        <w:trPr>
          <w:trHeight w:val="288"/>
        </w:trPr>
        <w:tc>
          <w:tcPr>
            <w:tcW w:w="3600" w:type="dxa"/>
            <w:tcBorders>
              <w:top w:val="nil"/>
              <w:left w:val="nil"/>
              <w:bottom w:val="nil"/>
              <w:right w:val="nil"/>
            </w:tcBorders>
            <w:shd w:val="clear" w:color="auto" w:fill="auto"/>
            <w:noWrap/>
            <w:vAlign w:val="bottom"/>
            <w:hideMark/>
          </w:tcPr>
          <w:p w14:paraId="2C03A9E4"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Annette Shepherd</w:t>
            </w:r>
          </w:p>
        </w:tc>
      </w:tr>
      <w:tr w:rsidR="00A87E73" w:rsidRPr="00A87E73" w14:paraId="581BB797" w14:textId="77777777" w:rsidTr="00A87E73">
        <w:trPr>
          <w:trHeight w:val="288"/>
        </w:trPr>
        <w:tc>
          <w:tcPr>
            <w:tcW w:w="3600" w:type="dxa"/>
            <w:tcBorders>
              <w:top w:val="nil"/>
              <w:left w:val="nil"/>
              <w:bottom w:val="nil"/>
              <w:right w:val="nil"/>
            </w:tcBorders>
            <w:shd w:val="clear" w:color="auto" w:fill="auto"/>
            <w:noWrap/>
            <w:vAlign w:val="bottom"/>
            <w:hideMark/>
          </w:tcPr>
          <w:p w14:paraId="4B5006A5"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Ardalan Mosavi</w:t>
            </w:r>
          </w:p>
        </w:tc>
      </w:tr>
      <w:tr w:rsidR="00A87E73" w:rsidRPr="00A87E73" w14:paraId="688019C6" w14:textId="77777777" w:rsidTr="00A87E73">
        <w:trPr>
          <w:trHeight w:val="288"/>
        </w:trPr>
        <w:tc>
          <w:tcPr>
            <w:tcW w:w="3600" w:type="dxa"/>
            <w:tcBorders>
              <w:top w:val="nil"/>
              <w:left w:val="nil"/>
              <w:bottom w:val="nil"/>
              <w:right w:val="nil"/>
            </w:tcBorders>
            <w:shd w:val="clear" w:color="auto" w:fill="auto"/>
            <w:noWrap/>
            <w:vAlign w:val="bottom"/>
            <w:hideMark/>
          </w:tcPr>
          <w:p w14:paraId="3A5EF8EB"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Barbara Maley</w:t>
            </w:r>
          </w:p>
        </w:tc>
      </w:tr>
      <w:tr w:rsidR="00A87E73" w:rsidRPr="00A87E73" w14:paraId="118290CC" w14:textId="77777777" w:rsidTr="00A87E73">
        <w:trPr>
          <w:trHeight w:val="288"/>
        </w:trPr>
        <w:tc>
          <w:tcPr>
            <w:tcW w:w="3600" w:type="dxa"/>
            <w:tcBorders>
              <w:top w:val="nil"/>
              <w:left w:val="nil"/>
              <w:bottom w:val="nil"/>
              <w:right w:val="nil"/>
            </w:tcBorders>
            <w:shd w:val="clear" w:color="auto" w:fill="auto"/>
            <w:noWrap/>
            <w:vAlign w:val="bottom"/>
            <w:hideMark/>
          </w:tcPr>
          <w:p w14:paraId="1569A8EF"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Bart Benthul</w:t>
            </w:r>
          </w:p>
        </w:tc>
      </w:tr>
      <w:tr w:rsidR="00A87E73" w:rsidRPr="00A87E73" w14:paraId="7DDD5FC4" w14:textId="77777777" w:rsidTr="00A87E73">
        <w:trPr>
          <w:trHeight w:val="288"/>
        </w:trPr>
        <w:tc>
          <w:tcPr>
            <w:tcW w:w="3600" w:type="dxa"/>
            <w:tcBorders>
              <w:top w:val="nil"/>
              <w:left w:val="nil"/>
              <w:bottom w:val="nil"/>
              <w:right w:val="nil"/>
            </w:tcBorders>
            <w:shd w:val="clear" w:color="auto" w:fill="auto"/>
            <w:noWrap/>
            <w:vAlign w:val="bottom"/>
            <w:hideMark/>
          </w:tcPr>
          <w:p w14:paraId="58F9AFE2" w14:textId="22836E2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Ben LaBorde</w:t>
            </w:r>
          </w:p>
        </w:tc>
      </w:tr>
      <w:tr w:rsidR="00A87E73" w:rsidRPr="00A87E73" w14:paraId="682E4EB3" w14:textId="77777777" w:rsidTr="00A87E73">
        <w:trPr>
          <w:trHeight w:val="288"/>
        </w:trPr>
        <w:tc>
          <w:tcPr>
            <w:tcW w:w="3600" w:type="dxa"/>
            <w:tcBorders>
              <w:top w:val="nil"/>
              <w:left w:val="nil"/>
              <w:bottom w:val="nil"/>
              <w:right w:val="nil"/>
            </w:tcBorders>
            <w:shd w:val="clear" w:color="auto" w:fill="auto"/>
            <w:noWrap/>
            <w:vAlign w:val="bottom"/>
            <w:hideMark/>
          </w:tcPr>
          <w:p w14:paraId="30AFED45"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Brittney Gick</w:t>
            </w:r>
          </w:p>
        </w:tc>
      </w:tr>
      <w:tr w:rsidR="00A87E73" w:rsidRPr="00A87E73" w14:paraId="0C6F5509" w14:textId="77777777" w:rsidTr="00A87E73">
        <w:trPr>
          <w:trHeight w:val="288"/>
        </w:trPr>
        <w:tc>
          <w:tcPr>
            <w:tcW w:w="3600" w:type="dxa"/>
            <w:tcBorders>
              <w:top w:val="nil"/>
              <w:left w:val="nil"/>
              <w:bottom w:val="nil"/>
              <w:right w:val="nil"/>
            </w:tcBorders>
            <w:shd w:val="clear" w:color="auto" w:fill="auto"/>
            <w:noWrap/>
            <w:vAlign w:val="bottom"/>
            <w:hideMark/>
          </w:tcPr>
          <w:p w14:paraId="538E12AD" w14:textId="57A191AF"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Bryan McBride</w:t>
            </w:r>
          </w:p>
        </w:tc>
      </w:tr>
      <w:tr w:rsidR="00A87E73" w:rsidRPr="00A87E73" w14:paraId="6710D4B8" w14:textId="77777777" w:rsidTr="00A87E73">
        <w:trPr>
          <w:trHeight w:val="288"/>
        </w:trPr>
        <w:tc>
          <w:tcPr>
            <w:tcW w:w="3600" w:type="dxa"/>
            <w:tcBorders>
              <w:top w:val="nil"/>
              <w:left w:val="nil"/>
              <w:bottom w:val="nil"/>
              <w:right w:val="nil"/>
            </w:tcBorders>
            <w:shd w:val="clear" w:color="auto" w:fill="auto"/>
            <w:noWrap/>
            <w:vAlign w:val="bottom"/>
            <w:hideMark/>
          </w:tcPr>
          <w:p w14:paraId="261DFA1C"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Casey Wells</w:t>
            </w:r>
          </w:p>
        </w:tc>
      </w:tr>
      <w:tr w:rsidR="00A87E73" w:rsidRPr="00A87E73" w14:paraId="7F1CC9C9" w14:textId="77777777" w:rsidTr="00A87E73">
        <w:trPr>
          <w:trHeight w:val="288"/>
        </w:trPr>
        <w:tc>
          <w:tcPr>
            <w:tcW w:w="3600" w:type="dxa"/>
            <w:tcBorders>
              <w:top w:val="nil"/>
              <w:left w:val="nil"/>
              <w:bottom w:val="nil"/>
              <w:right w:val="nil"/>
            </w:tcBorders>
            <w:shd w:val="clear" w:color="auto" w:fill="auto"/>
            <w:noWrap/>
            <w:vAlign w:val="bottom"/>
            <w:hideMark/>
          </w:tcPr>
          <w:p w14:paraId="0BBD7ACD"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Catherine Wolff</w:t>
            </w:r>
          </w:p>
        </w:tc>
      </w:tr>
      <w:tr w:rsidR="00A87E73" w:rsidRPr="00A87E73" w14:paraId="62647264" w14:textId="77777777" w:rsidTr="00A87E73">
        <w:trPr>
          <w:trHeight w:val="288"/>
        </w:trPr>
        <w:tc>
          <w:tcPr>
            <w:tcW w:w="3600" w:type="dxa"/>
            <w:tcBorders>
              <w:top w:val="nil"/>
              <w:left w:val="nil"/>
              <w:bottom w:val="nil"/>
              <w:right w:val="nil"/>
            </w:tcBorders>
            <w:shd w:val="clear" w:color="auto" w:fill="auto"/>
            <w:noWrap/>
            <w:vAlign w:val="bottom"/>
            <w:hideMark/>
          </w:tcPr>
          <w:p w14:paraId="0E761085"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Chad McKeown</w:t>
            </w:r>
          </w:p>
        </w:tc>
      </w:tr>
      <w:tr w:rsidR="00A87E73" w:rsidRPr="00A87E73" w14:paraId="0E5D1364" w14:textId="77777777" w:rsidTr="00A87E73">
        <w:trPr>
          <w:trHeight w:val="288"/>
        </w:trPr>
        <w:tc>
          <w:tcPr>
            <w:tcW w:w="3600" w:type="dxa"/>
            <w:tcBorders>
              <w:top w:val="nil"/>
              <w:left w:val="nil"/>
              <w:bottom w:val="nil"/>
              <w:right w:val="nil"/>
            </w:tcBorders>
            <w:shd w:val="clear" w:color="auto" w:fill="auto"/>
            <w:noWrap/>
            <w:vAlign w:val="bottom"/>
            <w:hideMark/>
          </w:tcPr>
          <w:p w14:paraId="42854962" w14:textId="2AC2274D"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Chelsea Schultz</w:t>
            </w:r>
          </w:p>
        </w:tc>
      </w:tr>
      <w:tr w:rsidR="00A87E73" w:rsidRPr="00A87E73" w14:paraId="3A049D62" w14:textId="77777777" w:rsidTr="00A87E73">
        <w:trPr>
          <w:trHeight w:val="288"/>
        </w:trPr>
        <w:tc>
          <w:tcPr>
            <w:tcW w:w="3600" w:type="dxa"/>
            <w:tcBorders>
              <w:top w:val="nil"/>
              <w:left w:val="nil"/>
              <w:bottom w:val="nil"/>
              <w:right w:val="nil"/>
            </w:tcBorders>
            <w:shd w:val="clear" w:color="auto" w:fill="auto"/>
            <w:noWrap/>
            <w:vAlign w:val="bottom"/>
            <w:hideMark/>
          </w:tcPr>
          <w:p w14:paraId="23BD8E30"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Christie Gotti</w:t>
            </w:r>
          </w:p>
        </w:tc>
      </w:tr>
      <w:tr w:rsidR="00A87E73" w:rsidRPr="00A87E73" w14:paraId="1F34164F" w14:textId="77777777" w:rsidTr="00A87E73">
        <w:trPr>
          <w:trHeight w:val="288"/>
        </w:trPr>
        <w:tc>
          <w:tcPr>
            <w:tcW w:w="3600" w:type="dxa"/>
            <w:tcBorders>
              <w:top w:val="nil"/>
              <w:left w:val="nil"/>
              <w:bottom w:val="nil"/>
              <w:right w:val="nil"/>
            </w:tcBorders>
            <w:shd w:val="clear" w:color="auto" w:fill="auto"/>
            <w:noWrap/>
            <w:vAlign w:val="bottom"/>
            <w:hideMark/>
          </w:tcPr>
          <w:p w14:paraId="5E167930"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Christopher Nelson</w:t>
            </w:r>
          </w:p>
        </w:tc>
      </w:tr>
      <w:tr w:rsidR="00A87E73" w:rsidRPr="00A87E73" w14:paraId="76B3CB79" w14:textId="77777777" w:rsidTr="00A87E73">
        <w:trPr>
          <w:trHeight w:val="288"/>
        </w:trPr>
        <w:tc>
          <w:tcPr>
            <w:tcW w:w="3600" w:type="dxa"/>
            <w:tcBorders>
              <w:top w:val="nil"/>
              <w:left w:val="nil"/>
              <w:bottom w:val="nil"/>
              <w:right w:val="nil"/>
            </w:tcBorders>
            <w:shd w:val="clear" w:color="auto" w:fill="auto"/>
            <w:noWrap/>
            <w:vAlign w:val="bottom"/>
            <w:hideMark/>
          </w:tcPr>
          <w:p w14:paraId="2C488F72"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Craig T. Casper</w:t>
            </w:r>
          </w:p>
        </w:tc>
      </w:tr>
      <w:tr w:rsidR="00A87E73" w:rsidRPr="00A87E73" w14:paraId="76FC704B" w14:textId="77777777" w:rsidTr="00A87E73">
        <w:trPr>
          <w:trHeight w:val="288"/>
        </w:trPr>
        <w:tc>
          <w:tcPr>
            <w:tcW w:w="3600" w:type="dxa"/>
            <w:tcBorders>
              <w:top w:val="nil"/>
              <w:left w:val="nil"/>
              <w:bottom w:val="nil"/>
              <w:right w:val="nil"/>
            </w:tcBorders>
            <w:shd w:val="clear" w:color="auto" w:fill="auto"/>
            <w:noWrap/>
            <w:vAlign w:val="bottom"/>
            <w:hideMark/>
          </w:tcPr>
          <w:p w14:paraId="6A91D099"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Dan Kessler</w:t>
            </w:r>
          </w:p>
        </w:tc>
      </w:tr>
      <w:tr w:rsidR="00A87E73" w:rsidRPr="00A87E73" w14:paraId="67654085" w14:textId="77777777" w:rsidTr="00A87E73">
        <w:trPr>
          <w:trHeight w:val="288"/>
        </w:trPr>
        <w:tc>
          <w:tcPr>
            <w:tcW w:w="3600" w:type="dxa"/>
            <w:tcBorders>
              <w:top w:val="nil"/>
              <w:left w:val="nil"/>
              <w:bottom w:val="nil"/>
              <w:right w:val="nil"/>
            </w:tcBorders>
            <w:shd w:val="clear" w:color="auto" w:fill="auto"/>
            <w:noWrap/>
            <w:vAlign w:val="bottom"/>
            <w:hideMark/>
          </w:tcPr>
          <w:p w14:paraId="4D6CF0F8" w14:textId="127508B6"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Dan Rudge</w:t>
            </w:r>
          </w:p>
        </w:tc>
      </w:tr>
      <w:tr w:rsidR="00A87E73" w:rsidRPr="00A87E73" w14:paraId="04284429" w14:textId="77777777" w:rsidTr="00A87E73">
        <w:trPr>
          <w:trHeight w:val="288"/>
        </w:trPr>
        <w:tc>
          <w:tcPr>
            <w:tcW w:w="3600" w:type="dxa"/>
            <w:tcBorders>
              <w:top w:val="nil"/>
              <w:left w:val="nil"/>
              <w:bottom w:val="nil"/>
              <w:right w:val="nil"/>
            </w:tcBorders>
            <w:shd w:val="clear" w:color="auto" w:fill="auto"/>
            <w:noWrap/>
            <w:vAlign w:val="bottom"/>
            <w:hideMark/>
          </w:tcPr>
          <w:p w14:paraId="326913C5"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Darcie Schipull</w:t>
            </w:r>
          </w:p>
        </w:tc>
      </w:tr>
      <w:tr w:rsidR="00A87E73" w:rsidRPr="00A87E73" w14:paraId="78C633CF" w14:textId="77777777" w:rsidTr="00A87E73">
        <w:trPr>
          <w:trHeight w:val="288"/>
        </w:trPr>
        <w:tc>
          <w:tcPr>
            <w:tcW w:w="3600" w:type="dxa"/>
            <w:tcBorders>
              <w:top w:val="nil"/>
              <w:left w:val="nil"/>
              <w:bottom w:val="nil"/>
              <w:right w:val="nil"/>
            </w:tcBorders>
            <w:shd w:val="clear" w:color="auto" w:fill="auto"/>
            <w:noWrap/>
            <w:vAlign w:val="bottom"/>
            <w:hideMark/>
          </w:tcPr>
          <w:p w14:paraId="17CB9956"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Darran Anderson</w:t>
            </w:r>
          </w:p>
        </w:tc>
      </w:tr>
      <w:tr w:rsidR="00A87E73" w:rsidRPr="00A87E73" w14:paraId="33B064AF" w14:textId="77777777" w:rsidTr="00A87E73">
        <w:trPr>
          <w:trHeight w:val="288"/>
        </w:trPr>
        <w:tc>
          <w:tcPr>
            <w:tcW w:w="3600" w:type="dxa"/>
            <w:tcBorders>
              <w:top w:val="nil"/>
              <w:left w:val="nil"/>
              <w:bottom w:val="nil"/>
              <w:right w:val="nil"/>
            </w:tcBorders>
            <w:shd w:val="clear" w:color="auto" w:fill="auto"/>
            <w:noWrap/>
            <w:vAlign w:val="bottom"/>
            <w:hideMark/>
          </w:tcPr>
          <w:p w14:paraId="66BE758C" w14:textId="485B487F"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 xml:space="preserve">David </w:t>
            </w:r>
            <w:proofErr w:type="spellStart"/>
            <w:r w:rsidRPr="00A87E73">
              <w:rPr>
                <w:rFonts w:ascii="Calibri" w:eastAsia="Times New Roman" w:hAnsi="Calibri" w:cs="Calibri"/>
                <w:color w:val="000000"/>
              </w:rPr>
              <w:t>Gierke</w:t>
            </w:r>
            <w:proofErr w:type="spellEnd"/>
          </w:p>
        </w:tc>
      </w:tr>
      <w:tr w:rsidR="00A87E73" w:rsidRPr="00A87E73" w14:paraId="311CB78D" w14:textId="77777777" w:rsidTr="00A87E73">
        <w:trPr>
          <w:trHeight w:val="288"/>
        </w:trPr>
        <w:tc>
          <w:tcPr>
            <w:tcW w:w="3600" w:type="dxa"/>
            <w:tcBorders>
              <w:top w:val="nil"/>
              <w:left w:val="nil"/>
              <w:bottom w:val="nil"/>
              <w:right w:val="nil"/>
            </w:tcBorders>
            <w:shd w:val="clear" w:color="auto" w:fill="auto"/>
            <w:noWrap/>
            <w:vAlign w:val="bottom"/>
            <w:hideMark/>
          </w:tcPr>
          <w:p w14:paraId="11136BD6"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Deanne Simmons</w:t>
            </w:r>
          </w:p>
        </w:tc>
      </w:tr>
      <w:tr w:rsidR="00A87E73" w:rsidRPr="00A87E73" w14:paraId="4B4D8CA2" w14:textId="77777777" w:rsidTr="00A87E73">
        <w:trPr>
          <w:trHeight w:val="288"/>
        </w:trPr>
        <w:tc>
          <w:tcPr>
            <w:tcW w:w="3600" w:type="dxa"/>
            <w:tcBorders>
              <w:top w:val="nil"/>
              <w:left w:val="nil"/>
              <w:bottom w:val="nil"/>
              <w:right w:val="nil"/>
            </w:tcBorders>
            <w:shd w:val="clear" w:color="auto" w:fill="auto"/>
            <w:noWrap/>
            <w:vAlign w:val="bottom"/>
            <w:hideMark/>
          </w:tcPr>
          <w:p w14:paraId="35BA68A7"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Elias Rmeili</w:t>
            </w:r>
          </w:p>
        </w:tc>
      </w:tr>
      <w:tr w:rsidR="00A87E73" w:rsidRPr="00A87E73" w14:paraId="4FE1F59E" w14:textId="77777777" w:rsidTr="00A87E73">
        <w:trPr>
          <w:trHeight w:val="288"/>
        </w:trPr>
        <w:tc>
          <w:tcPr>
            <w:tcW w:w="3600" w:type="dxa"/>
            <w:tcBorders>
              <w:top w:val="nil"/>
              <w:left w:val="nil"/>
              <w:bottom w:val="nil"/>
              <w:right w:val="nil"/>
            </w:tcBorders>
            <w:shd w:val="clear" w:color="auto" w:fill="auto"/>
            <w:noWrap/>
            <w:vAlign w:val="bottom"/>
            <w:hideMark/>
          </w:tcPr>
          <w:p w14:paraId="79190501"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Eva Garcia</w:t>
            </w:r>
          </w:p>
        </w:tc>
      </w:tr>
      <w:tr w:rsidR="00A87E73" w:rsidRPr="00A87E73" w14:paraId="39111970" w14:textId="77777777" w:rsidTr="00A87E73">
        <w:trPr>
          <w:trHeight w:val="288"/>
        </w:trPr>
        <w:tc>
          <w:tcPr>
            <w:tcW w:w="3600" w:type="dxa"/>
            <w:tcBorders>
              <w:top w:val="nil"/>
              <w:left w:val="nil"/>
              <w:bottom w:val="nil"/>
              <w:right w:val="nil"/>
            </w:tcBorders>
            <w:shd w:val="clear" w:color="auto" w:fill="auto"/>
            <w:noWrap/>
            <w:vAlign w:val="bottom"/>
            <w:hideMark/>
          </w:tcPr>
          <w:p w14:paraId="2A988AC9" w14:textId="1E61FF1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Gracie Briones</w:t>
            </w:r>
          </w:p>
        </w:tc>
      </w:tr>
      <w:tr w:rsidR="00A87E73" w:rsidRPr="00A87E73" w14:paraId="6C0133AF" w14:textId="77777777" w:rsidTr="00A87E73">
        <w:trPr>
          <w:trHeight w:val="288"/>
        </w:trPr>
        <w:tc>
          <w:tcPr>
            <w:tcW w:w="3600" w:type="dxa"/>
            <w:tcBorders>
              <w:top w:val="nil"/>
              <w:left w:val="nil"/>
              <w:bottom w:val="nil"/>
              <w:right w:val="nil"/>
            </w:tcBorders>
            <w:shd w:val="clear" w:color="auto" w:fill="auto"/>
            <w:noWrap/>
            <w:vAlign w:val="bottom"/>
            <w:hideMark/>
          </w:tcPr>
          <w:p w14:paraId="60099E0D"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Harrison Plourde</w:t>
            </w:r>
          </w:p>
        </w:tc>
      </w:tr>
      <w:tr w:rsidR="00A87E73" w:rsidRPr="00A87E73" w14:paraId="04A9C460" w14:textId="77777777" w:rsidTr="00A87E73">
        <w:trPr>
          <w:trHeight w:val="288"/>
        </w:trPr>
        <w:tc>
          <w:tcPr>
            <w:tcW w:w="3600" w:type="dxa"/>
            <w:tcBorders>
              <w:top w:val="nil"/>
              <w:left w:val="nil"/>
              <w:bottom w:val="nil"/>
              <w:right w:val="nil"/>
            </w:tcBorders>
            <w:shd w:val="clear" w:color="auto" w:fill="auto"/>
            <w:noWrap/>
            <w:vAlign w:val="bottom"/>
            <w:hideMark/>
          </w:tcPr>
          <w:p w14:paraId="0528AE0C"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Ibrahima Tembely</w:t>
            </w:r>
          </w:p>
        </w:tc>
      </w:tr>
      <w:tr w:rsidR="00A87E73" w:rsidRPr="00A87E73" w14:paraId="34598EB0" w14:textId="77777777" w:rsidTr="00A87E73">
        <w:trPr>
          <w:trHeight w:val="288"/>
        </w:trPr>
        <w:tc>
          <w:tcPr>
            <w:tcW w:w="3600" w:type="dxa"/>
            <w:tcBorders>
              <w:top w:val="nil"/>
              <w:left w:val="nil"/>
              <w:bottom w:val="nil"/>
              <w:right w:val="nil"/>
            </w:tcBorders>
            <w:shd w:val="clear" w:color="auto" w:fill="auto"/>
            <w:noWrap/>
            <w:vAlign w:val="bottom"/>
            <w:hideMark/>
          </w:tcPr>
          <w:p w14:paraId="7FDF4B52"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Jason Wallis</w:t>
            </w:r>
          </w:p>
        </w:tc>
      </w:tr>
      <w:tr w:rsidR="00A87E73" w:rsidRPr="00A87E73" w14:paraId="72B0F1DD" w14:textId="77777777" w:rsidTr="00A87E73">
        <w:trPr>
          <w:trHeight w:val="288"/>
        </w:trPr>
        <w:tc>
          <w:tcPr>
            <w:tcW w:w="3600" w:type="dxa"/>
            <w:tcBorders>
              <w:top w:val="nil"/>
              <w:left w:val="nil"/>
              <w:bottom w:val="nil"/>
              <w:right w:val="nil"/>
            </w:tcBorders>
            <w:shd w:val="clear" w:color="auto" w:fill="auto"/>
            <w:noWrap/>
            <w:vAlign w:val="bottom"/>
            <w:hideMark/>
          </w:tcPr>
          <w:p w14:paraId="6AC3C030"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Javier Dominguez</w:t>
            </w:r>
          </w:p>
        </w:tc>
      </w:tr>
      <w:tr w:rsidR="00A87E73" w:rsidRPr="00A87E73" w14:paraId="4D579863" w14:textId="77777777" w:rsidTr="00A87E73">
        <w:trPr>
          <w:trHeight w:val="288"/>
        </w:trPr>
        <w:tc>
          <w:tcPr>
            <w:tcW w:w="3600" w:type="dxa"/>
            <w:tcBorders>
              <w:top w:val="nil"/>
              <w:left w:val="nil"/>
              <w:bottom w:val="nil"/>
              <w:right w:val="nil"/>
            </w:tcBorders>
            <w:shd w:val="clear" w:color="auto" w:fill="auto"/>
            <w:noWrap/>
            <w:vAlign w:val="bottom"/>
            <w:hideMark/>
          </w:tcPr>
          <w:p w14:paraId="093B91DE"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Jayasree Korukonda</w:t>
            </w:r>
          </w:p>
        </w:tc>
      </w:tr>
      <w:tr w:rsidR="00A87E73" w:rsidRPr="00A87E73" w14:paraId="5CAB8196" w14:textId="77777777" w:rsidTr="00A87E73">
        <w:trPr>
          <w:trHeight w:val="288"/>
        </w:trPr>
        <w:tc>
          <w:tcPr>
            <w:tcW w:w="3600" w:type="dxa"/>
            <w:tcBorders>
              <w:top w:val="nil"/>
              <w:left w:val="nil"/>
              <w:bottom w:val="nil"/>
              <w:right w:val="nil"/>
            </w:tcBorders>
            <w:shd w:val="clear" w:color="auto" w:fill="auto"/>
            <w:noWrap/>
            <w:vAlign w:val="bottom"/>
            <w:hideMark/>
          </w:tcPr>
          <w:p w14:paraId="347DE449"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Jeffrey Howell</w:t>
            </w:r>
          </w:p>
        </w:tc>
      </w:tr>
      <w:tr w:rsidR="00A87E73" w:rsidRPr="00A87E73" w14:paraId="5582F918" w14:textId="77777777" w:rsidTr="00A87E73">
        <w:trPr>
          <w:trHeight w:val="288"/>
        </w:trPr>
        <w:tc>
          <w:tcPr>
            <w:tcW w:w="3600" w:type="dxa"/>
            <w:tcBorders>
              <w:top w:val="nil"/>
              <w:left w:val="nil"/>
              <w:bottom w:val="nil"/>
              <w:right w:val="nil"/>
            </w:tcBorders>
            <w:shd w:val="clear" w:color="auto" w:fill="auto"/>
            <w:noWrap/>
            <w:vAlign w:val="bottom"/>
            <w:hideMark/>
          </w:tcPr>
          <w:p w14:paraId="3A9732C1"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Jeffrey Neal</w:t>
            </w:r>
          </w:p>
        </w:tc>
      </w:tr>
      <w:tr w:rsidR="00A87E73" w:rsidRPr="00A87E73" w14:paraId="7D648E1C" w14:textId="77777777" w:rsidTr="00A87E73">
        <w:trPr>
          <w:trHeight w:val="288"/>
        </w:trPr>
        <w:tc>
          <w:tcPr>
            <w:tcW w:w="3600" w:type="dxa"/>
            <w:tcBorders>
              <w:top w:val="nil"/>
              <w:left w:val="nil"/>
              <w:bottom w:val="nil"/>
              <w:right w:val="nil"/>
            </w:tcBorders>
            <w:shd w:val="clear" w:color="auto" w:fill="auto"/>
            <w:noWrap/>
            <w:vAlign w:val="bottom"/>
            <w:hideMark/>
          </w:tcPr>
          <w:p w14:paraId="1C9AE58A"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John Overman</w:t>
            </w:r>
          </w:p>
        </w:tc>
      </w:tr>
      <w:tr w:rsidR="00A87E73" w:rsidRPr="00A87E73" w14:paraId="1FEC0412" w14:textId="77777777" w:rsidTr="00A87E73">
        <w:trPr>
          <w:trHeight w:val="288"/>
        </w:trPr>
        <w:tc>
          <w:tcPr>
            <w:tcW w:w="3600" w:type="dxa"/>
            <w:tcBorders>
              <w:top w:val="nil"/>
              <w:left w:val="nil"/>
              <w:bottom w:val="nil"/>
              <w:right w:val="nil"/>
            </w:tcBorders>
            <w:shd w:val="clear" w:color="auto" w:fill="auto"/>
            <w:noWrap/>
            <w:vAlign w:val="bottom"/>
            <w:hideMark/>
          </w:tcPr>
          <w:p w14:paraId="15ACC41B"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Jolanda Prozzi</w:t>
            </w:r>
          </w:p>
        </w:tc>
      </w:tr>
      <w:tr w:rsidR="00A87E73" w:rsidRPr="00A87E73" w14:paraId="06C71DB4" w14:textId="77777777" w:rsidTr="00A87E73">
        <w:trPr>
          <w:trHeight w:val="288"/>
        </w:trPr>
        <w:tc>
          <w:tcPr>
            <w:tcW w:w="3600" w:type="dxa"/>
            <w:tcBorders>
              <w:top w:val="nil"/>
              <w:left w:val="nil"/>
              <w:bottom w:val="nil"/>
              <w:right w:val="nil"/>
            </w:tcBorders>
            <w:shd w:val="clear" w:color="auto" w:fill="auto"/>
            <w:noWrap/>
            <w:vAlign w:val="bottom"/>
            <w:hideMark/>
          </w:tcPr>
          <w:p w14:paraId="3C64EC39"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Jonathan OQuinn</w:t>
            </w:r>
          </w:p>
        </w:tc>
      </w:tr>
      <w:tr w:rsidR="00A87E73" w:rsidRPr="00A87E73" w14:paraId="5134BEF3" w14:textId="77777777" w:rsidTr="00A87E73">
        <w:trPr>
          <w:trHeight w:val="288"/>
        </w:trPr>
        <w:tc>
          <w:tcPr>
            <w:tcW w:w="3600" w:type="dxa"/>
            <w:tcBorders>
              <w:top w:val="nil"/>
              <w:left w:val="nil"/>
              <w:bottom w:val="nil"/>
              <w:right w:val="nil"/>
            </w:tcBorders>
            <w:shd w:val="clear" w:color="auto" w:fill="auto"/>
            <w:noWrap/>
            <w:vAlign w:val="bottom"/>
            <w:hideMark/>
          </w:tcPr>
          <w:p w14:paraId="1FCB3173" w14:textId="07C64DF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Juan S. Mendive</w:t>
            </w:r>
          </w:p>
        </w:tc>
      </w:tr>
      <w:tr w:rsidR="00A87E73" w:rsidRPr="00A87E73" w14:paraId="429E3CF9" w14:textId="77777777" w:rsidTr="00A87E73">
        <w:trPr>
          <w:trHeight w:val="288"/>
        </w:trPr>
        <w:tc>
          <w:tcPr>
            <w:tcW w:w="3600" w:type="dxa"/>
            <w:tcBorders>
              <w:top w:val="nil"/>
              <w:left w:val="nil"/>
              <w:bottom w:val="nil"/>
              <w:right w:val="nil"/>
            </w:tcBorders>
            <w:shd w:val="clear" w:color="auto" w:fill="auto"/>
            <w:noWrap/>
            <w:vAlign w:val="bottom"/>
            <w:hideMark/>
          </w:tcPr>
          <w:p w14:paraId="6F8E56A0"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 xml:space="preserve">Justin </w:t>
            </w:r>
            <w:proofErr w:type="spellStart"/>
            <w:r w:rsidRPr="00A87E73">
              <w:rPr>
                <w:rFonts w:ascii="Calibri" w:eastAsia="Times New Roman" w:hAnsi="Calibri" w:cs="Calibri"/>
                <w:color w:val="000000"/>
              </w:rPr>
              <w:t>Kuzila</w:t>
            </w:r>
            <w:proofErr w:type="spellEnd"/>
          </w:p>
        </w:tc>
      </w:tr>
      <w:tr w:rsidR="00A87E73" w:rsidRPr="00A87E73" w14:paraId="53614FEB" w14:textId="77777777" w:rsidTr="00A87E73">
        <w:trPr>
          <w:trHeight w:val="288"/>
        </w:trPr>
        <w:tc>
          <w:tcPr>
            <w:tcW w:w="3600" w:type="dxa"/>
            <w:tcBorders>
              <w:top w:val="nil"/>
              <w:left w:val="nil"/>
              <w:bottom w:val="nil"/>
              <w:right w:val="nil"/>
            </w:tcBorders>
            <w:shd w:val="clear" w:color="auto" w:fill="auto"/>
            <w:noWrap/>
            <w:vAlign w:val="bottom"/>
            <w:hideMark/>
          </w:tcPr>
          <w:p w14:paraId="4B95F83E"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Justin Morgan</w:t>
            </w:r>
          </w:p>
        </w:tc>
      </w:tr>
      <w:tr w:rsidR="00A87E73" w:rsidRPr="00A87E73" w14:paraId="5EEA905B" w14:textId="77777777" w:rsidTr="00A87E73">
        <w:trPr>
          <w:trHeight w:val="288"/>
        </w:trPr>
        <w:tc>
          <w:tcPr>
            <w:tcW w:w="3600" w:type="dxa"/>
            <w:tcBorders>
              <w:top w:val="nil"/>
              <w:left w:val="nil"/>
              <w:bottom w:val="nil"/>
              <w:right w:val="nil"/>
            </w:tcBorders>
            <w:shd w:val="clear" w:color="auto" w:fill="auto"/>
            <w:noWrap/>
            <w:vAlign w:val="bottom"/>
            <w:hideMark/>
          </w:tcPr>
          <w:p w14:paraId="5743CBB4"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Kathryn Vo</w:t>
            </w:r>
          </w:p>
        </w:tc>
      </w:tr>
      <w:tr w:rsidR="00A87E73" w:rsidRPr="00A87E73" w14:paraId="061B94EF" w14:textId="77777777" w:rsidTr="00A87E73">
        <w:trPr>
          <w:trHeight w:val="288"/>
        </w:trPr>
        <w:tc>
          <w:tcPr>
            <w:tcW w:w="3600" w:type="dxa"/>
            <w:tcBorders>
              <w:top w:val="nil"/>
              <w:left w:val="nil"/>
              <w:bottom w:val="nil"/>
              <w:right w:val="nil"/>
            </w:tcBorders>
            <w:shd w:val="clear" w:color="auto" w:fill="auto"/>
            <w:noWrap/>
            <w:vAlign w:val="bottom"/>
            <w:hideMark/>
          </w:tcPr>
          <w:p w14:paraId="67B0D656"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Kirk Fauver</w:t>
            </w:r>
          </w:p>
        </w:tc>
      </w:tr>
      <w:tr w:rsidR="00A87E73" w:rsidRPr="00A87E73" w14:paraId="45D665A4" w14:textId="77777777" w:rsidTr="00A87E73">
        <w:trPr>
          <w:trHeight w:val="288"/>
        </w:trPr>
        <w:tc>
          <w:tcPr>
            <w:tcW w:w="3600" w:type="dxa"/>
            <w:tcBorders>
              <w:top w:val="nil"/>
              <w:left w:val="nil"/>
              <w:bottom w:val="nil"/>
              <w:right w:val="nil"/>
            </w:tcBorders>
            <w:shd w:val="clear" w:color="auto" w:fill="auto"/>
            <w:noWrap/>
            <w:vAlign w:val="bottom"/>
            <w:hideMark/>
          </w:tcPr>
          <w:p w14:paraId="6B2D59AE"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Laura Norton</w:t>
            </w:r>
          </w:p>
        </w:tc>
      </w:tr>
      <w:tr w:rsidR="00A87E73" w:rsidRPr="00A87E73" w14:paraId="7F313BE2" w14:textId="77777777" w:rsidTr="00A87E73">
        <w:trPr>
          <w:trHeight w:val="288"/>
        </w:trPr>
        <w:tc>
          <w:tcPr>
            <w:tcW w:w="3600" w:type="dxa"/>
            <w:tcBorders>
              <w:top w:val="nil"/>
              <w:left w:val="nil"/>
              <w:bottom w:val="nil"/>
              <w:right w:val="nil"/>
            </w:tcBorders>
            <w:shd w:val="clear" w:color="auto" w:fill="auto"/>
            <w:noWrap/>
            <w:vAlign w:val="bottom"/>
            <w:hideMark/>
          </w:tcPr>
          <w:p w14:paraId="4D06211D"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Levi Stewart-Figueroa</w:t>
            </w:r>
          </w:p>
        </w:tc>
      </w:tr>
      <w:tr w:rsidR="00A87E73" w:rsidRPr="00A87E73" w14:paraId="2BFBB311" w14:textId="77777777" w:rsidTr="00A87E73">
        <w:trPr>
          <w:trHeight w:val="288"/>
        </w:trPr>
        <w:tc>
          <w:tcPr>
            <w:tcW w:w="3600" w:type="dxa"/>
            <w:tcBorders>
              <w:top w:val="nil"/>
              <w:left w:val="nil"/>
              <w:bottom w:val="nil"/>
              <w:right w:val="nil"/>
            </w:tcBorders>
            <w:shd w:val="clear" w:color="auto" w:fill="auto"/>
            <w:noWrap/>
            <w:vAlign w:val="bottom"/>
            <w:hideMark/>
          </w:tcPr>
          <w:p w14:paraId="1ED351F4" w14:textId="557171BD"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Lily Lowder</w:t>
            </w:r>
          </w:p>
        </w:tc>
      </w:tr>
      <w:tr w:rsidR="00A87E73" w:rsidRPr="00A87E73" w14:paraId="1EBE8497" w14:textId="77777777" w:rsidTr="00A87E73">
        <w:trPr>
          <w:trHeight w:val="288"/>
        </w:trPr>
        <w:tc>
          <w:tcPr>
            <w:tcW w:w="3600" w:type="dxa"/>
            <w:tcBorders>
              <w:top w:val="nil"/>
              <w:left w:val="nil"/>
              <w:bottom w:val="nil"/>
              <w:right w:val="nil"/>
            </w:tcBorders>
            <w:shd w:val="clear" w:color="auto" w:fill="auto"/>
            <w:noWrap/>
            <w:vAlign w:val="bottom"/>
            <w:hideMark/>
          </w:tcPr>
          <w:p w14:paraId="72115A34"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Loretta Brown</w:t>
            </w:r>
          </w:p>
        </w:tc>
      </w:tr>
      <w:tr w:rsidR="00A87E73" w:rsidRPr="00A87E73" w14:paraId="7C2BB9A7" w14:textId="77777777" w:rsidTr="00A87E73">
        <w:trPr>
          <w:trHeight w:val="288"/>
        </w:trPr>
        <w:tc>
          <w:tcPr>
            <w:tcW w:w="3600" w:type="dxa"/>
            <w:tcBorders>
              <w:top w:val="nil"/>
              <w:left w:val="nil"/>
              <w:bottom w:val="nil"/>
              <w:right w:val="nil"/>
            </w:tcBorders>
            <w:shd w:val="clear" w:color="auto" w:fill="auto"/>
            <w:noWrap/>
            <w:vAlign w:val="bottom"/>
            <w:hideMark/>
          </w:tcPr>
          <w:p w14:paraId="0DF14689"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Luis M. Diaz</w:t>
            </w:r>
          </w:p>
        </w:tc>
      </w:tr>
      <w:tr w:rsidR="00A87E73" w:rsidRPr="00A87E73" w14:paraId="674D8877" w14:textId="77777777" w:rsidTr="00A87E73">
        <w:trPr>
          <w:trHeight w:val="288"/>
        </w:trPr>
        <w:tc>
          <w:tcPr>
            <w:tcW w:w="3600" w:type="dxa"/>
            <w:tcBorders>
              <w:top w:val="nil"/>
              <w:left w:val="nil"/>
              <w:bottom w:val="nil"/>
              <w:right w:val="nil"/>
            </w:tcBorders>
            <w:shd w:val="clear" w:color="auto" w:fill="auto"/>
            <w:noWrap/>
            <w:vAlign w:val="bottom"/>
            <w:hideMark/>
          </w:tcPr>
          <w:p w14:paraId="347E2B3D"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Major Hofheins</w:t>
            </w:r>
          </w:p>
        </w:tc>
      </w:tr>
      <w:tr w:rsidR="00A87E73" w:rsidRPr="00A87E73" w14:paraId="5A507BD5" w14:textId="77777777" w:rsidTr="00A87E73">
        <w:trPr>
          <w:trHeight w:val="288"/>
        </w:trPr>
        <w:tc>
          <w:tcPr>
            <w:tcW w:w="3600" w:type="dxa"/>
            <w:tcBorders>
              <w:top w:val="nil"/>
              <w:left w:val="nil"/>
              <w:bottom w:val="nil"/>
              <w:right w:val="nil"/>
            </w:tcBorders>
            <w:shd w:val="clear" w:color="auto" w:fill="auto"/>
            <w:noWrap/>
            <w:vAlign w:val="bottom"/>
            <w:hideMark/>
          </w:tcPr>
          <w:p w14:paraId="24793E1C"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Mansour Shiraz</w:t>
            </w:r>
          </w:p>
        </w:tc>
      </w:tr>
      <w:tr w:rsidR="00A87E73" w:rsidRPr="00A87E73" w14:paraId="38B5F898" w14:textId="77777777" w:rsidTr="00A87E73">
        <w:trPr>
          <w:trHeight w:val="288"/>
        </w:trPr>
        <w:tc>
          <w:tcPr>
            <w:tcW w:w="3600" w:type="dxa"/>
            <w:tcBorders>
              <w:top w:val="nil"/>
              <w:left w:val="nil"/>
              <w:bottom w:val="nil"/>
              <w:right w:val="nil"/>
            </w:tcBorders>
            <w:shd w:val="clear" w:color="auto" w:fill="auto"/>
            <w:noWrap/>
            <w:vAlign w:val="bottom"/>
            <w:hideMark/>
          </w:tcPr>
          <w:p w14:paraId="5CAB750A"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Marisabel Ramthun</w:t>
            </w:r>
          </w:p>
        </w:tc>
      </w:tr>
      <w:tr w:rsidR="00A87E73" w:rsidRPr="00A87E73" w14:paraId="26C1B2ED" w14:textId="77777777" w:rsidTr="00A87E73">
        <w:trPr>
          <w:trHeight w:val="288"/>
        </w:trPr>
        <w:tc>
          <w:tcPr>
            <w:tcW w:w="3600" w:type="dxa"/>
            <w:tcBorders>
              <w:top w:val="nil"/>
              <w:left w:val="nil"/>
              <w:bottom w:val="nil"/>
              <w:right w:val="nil"/>
            </w:tcBorders>
            <w:shd w:val="clear" w:color="auto" w:fill="auto"/>
            <w:noWrap/>
            <w:vAlign w:val="bottom"/>
            <w:hideMark/>
          </w:tcPr>
          <w:p w14:paraId="380EB1A4"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Marty Boyd</w:t>
            </w:r>
          </w:p>
        </w:tc>
      </w:tr>
      <w:tr w:rsidR="00A87E73" w:rsidRPr="00A87E73" w14:paraId="63E48CD1" w14:textId="77777777" w:rsidTr="00A87E73">
        <w:trPr>
          <w:trHeight w:val="288"/>
        </w:trPr>
        <w:tc>
          <w:tcPr>
            <w:tcW w:w="3600" w:type="dxa"/>
            <w:tcBorders>
              <w:top w:val="nil"/>
              <w:left w:val="nil"/>
              <w:bottom w:val="nil"/>
              <w:right w:val="nil"/>
            </w:tcBorders>
            <w:shd w:val="clear" w:color="auto" w:fill="auto"/>
            <w:noWrap/>
            <w:vAlign w:val="bottom"/>
            <w:hideMark/>
          </w:tcPr>
          <w:p w14:paraId="6FF9F979"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Matt Miller</w:t>
            </w:r>
          </w:p>
        </w:tc>
      </w:tr>
      <w:tr w:rsidR="00A87E73" w:rsidRPr="00A87E73" w14:paraId="2A8D4C07" w14:textId="77777777" w:rsidTr="00A87E73">
        <w:trPr>
          <w:trHeight w:val="288"/>
        </w:trPr>
        <w:tc>
          <w:tcPr>
            <w:tcW w:w="3600" w:type="dxa"/>
            <w:tcBorders>
              <w:top w:val="nil"/>
              <w:left w:val="nil"/>
              <w:bottom w:val="nil"/>
              <w:right w:val="nil"/>
            </w:tcBorders>
            <w:shd w:val="clear" w:color="auto" w:fill="auto"/>
            <w:noWrap/>
            <w:vAlign w:val="bottom"/>
            <w:hideMark/>
          </w:tcPr>
          <w:p w14:paraId="51FB237D" w14:textId="35AC3FBF"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Matt Sneed</w:t>
            </w:r>
          </w:p>
        </w:tc>
      </w:tr>
      <w:tr w:rsidR="00A87E73" w:rsidRPr="00A87E73" w14:paraId="68FD6D73" w14:textId="77777777" w:rsidTr="00A87E73">
        <w:trPr>
          <w:trHeight w:val="288"/>
        </w:trPr>
        <w:tc>
          <w:tcPr>
            <w:tcW w:w="3600" w:type="dxa"/>
            <w:tcBorders>
              <w:top w:val="nil"/>
              <w:left w:val="nil"/>
              <w:bottom w:val="nil"/>
              <w:right w:val="nil"/>
            </w:tcBorders>
            <w:shd w:val="clear" w:color="auto" w:fill="auto"/>
            <w:noWrap/>
            <w:vAlign w:val="bottom"/>
            <w:hideMark/>
          </w:tcPr>
          <w:p w14:paraId="09AA6550"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Melany Rodriguez</w:t>
            </w:r>
          </w:p>
        </w:tc>
      </w:tr>
      <w:tr w:rsidR="00A87E73" w:rsidRPr="00A87E73" w14:paraId="4B7AC8D7" w14:textId="77777777" w:rsidTr="00A87E73">
        <w:trPr>
          <w:trHeight w:val="288"/>
        </w:trPr>
        <w:tc>
          <w:tcPr>
            <w:tcW w:w="3600" w:type="dxa"/>
            <w:tcBorders>
              <w:top w:val="nil"/>
              <w:left w:val="nil"/>
              <w:bottom w:val="nil"/>
              <w:right w:val="nil"/>
            </w:tcBorders>
            <w:shd w:val="clear" w:color="auto" w:fill="auto"/>
            <w:noWrap/>
            <w:vAlign w:val="bottom"/>
            <w:hideMark/>
          </w:tcPr>
          <w:p w14:paraId="5D5CC83E"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Michael Flood</w:t>
            </w:r>
          </w:p>
        </w:tc>
      </w:tr>
      <w:tr w:rsidR="00A87E73" w:rsidRPr="00A87E73" w14:paraId="4D953A08" w14:textId="77777777" w:rsidTr="00A87E73">
        <w:trPr>
          <w:trHeight w:val="288"/>
        </w:trPr>
        <w:tc>
          <w:tcPr>
            <w:tcW w:w="3600" w:type="dxa"/>
            <w:tcBorders>
              <w:top w:val="nil"/>
              <w:left w:val="nil"/>
              <w:bottom w:val="nil"/>
              <w:right w:val="nil"/>
            </w:tcBorders>
            <w:shd w:val="clear" w:color="auto" w:fill="auto"/>
            <w:noWrap/>
            <w:vAlign w:val="bottom"/>
            <w:hideMark/>
          </w:tcPr>
          <w:p w14:paraId="4077C389"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Michael Meyer</w:t>
            </w:r>
          </w:p>
        </w:tc>
      </w:tr>
      <w:tr w:rsidR="00A87E73" w:rsidRPr="00A87E73" w14:paraId="62670747" w14:textId="77777777" w:rsidTr="00A87E73">
        <w:trPr>
          <w:trHeight w:val="288"/>
        </w:trPr>
        <w:tc>
          <w:tcPr>
            <w:tcW w:w="3600" w:type="dxa"/>
            <w:tcBorders>
              <w:top w:val="nil"/>
              <w:left w:val="nil"/>
              <w:bottom w:val="nil"/>
              <w:right w:val="nil"/>
            </w:tcBorders>
            <w:shd w:val="clear" w:color="auto" w:fill="auto"/>
            <w:noWrap/>
            <w:vAlign w:val="bottom"/>
            <w:hideMark/>
          </w:tcPr>
          <w:p w14:paraId="70E027E2"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 xml:space="preserve">Mohammad Al </w:t>
            </w:r>
            <w:proofErr w:type="spellStart"/>
            <w:r w:rsidRPr="00A87E73">
              <w:rPr>
                <w:rFonts w:ascii="Calibri" w:eastAsia="Times New Roman" w:hAnsi="Calibri" w:cs="Calibri"/>
                <w:color w:val="000000"/>
              </w:rPr>
              <w:t>Hweil</w:t>
            </w:r>
            <w:proofErr w:type="spellEnd"/>
          </w:p>
        </w:tc>
      </w:tr>
      <w:tr w:rsidR="00A87E73" w:rsidRPr="00A87E73" w14:paraId="005E4613" w14:textId="77777777" w:rsidTr="00A87E73">
        <w:trPr>
          <w:trHeight w:val="288"/>
        </w:trPr>
        <w:tc>
          <w:tcPr>
            <w:tcW w:w="3600" w:type="dxa"/>
            <w:tcBorders>
              <w:top w:val="nil"/>
              <w:left w:val="nil"/>
              <w:bottom w:val="nil"/>
              <w:right w:val="nil"/>
            </w:tcBorders>
            <w:shd w:val="clear" w:color="auto" w:fill="auto"/>
            <w:noWrap/>
            <w:vAlign w:val="bottom"/>
            <w:hideMark/>
          </w:tcPr>
          <w:p w14:paraId="258F2A80"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Nicholas Cousineau</w:t>
            </w:r>
          </w:p>
        </w:tc>
      </w:tr>
      <w:tr w:rsidR="00A87E73" w:rsidRPr="00A87E73" w14:paraId="58FA926A" w14:textId="77777777" w:rsidTr="00A87E73">
        <w:trPr>
          <w:trHeight w:val="288"/>
        </w:trPr>
        <w:tc>
          <w:tcPr>
            <w:tcW w:w="3600" w:type="dxa"/>
            <w:tcBorders>
              <w:top w:val="nil"/>
              <w:left w:val="nil"/>
              <w:bottom w:val="nil"/>
              <w:right w:val="nil"/>
            </w:tcBorders>
            <w:shd w:val="clear" w:color="auto" w:fill="auto"/>
            <w:noWrap/>
            <w:vAlign w:val="bottom"/>
            <w:hideMark/>
          </w:tcPr>
          <w:p w14:paraId="3BB2E4A6" w14:textId="1ECC27EA"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Pat Bye</w:t>
            </w:r>
          </w:p>
        </w:tc>
      </w:tr>
      <w:tr w:rsidR="00A87E73" w:rsidRPr="00A87E73" w14:paraId="03EFF3DE" w14:textId="77777777" w:rsidTr="00A87E73">
        <w:trPr>
          <w:trHeight w:val="288"/>
        </w:trPr>
        <w:tc>
          <w:tcPr>
            <w:tcW w:w="3600" w:type="dxa"/>
            <w:tcBorders>
              <w:top w:val="nil"/>
              <w:left w:val="nil"/>
              <w:bottom w:val="nil"/>
              <w:right w:val="nil"/>
            </w:tcBorders>
            <w:shd w:val="clear" w:color="auto" w:fill="auto"/>
            <w:noWrap/>
            <w:vAlign w:val="bottom"/>
            <w:hideMark/>
          </w:tcPr>
          <w:p w14:paraId="1FCFDA21"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Paula Sales-Evans</w:t>
            </w:r>
          </w:p>
        </w:tc>
      </w:tr>
      <w:tr w:rsidR="00A87E73" w:rsidRPr="00A87E73" w14:paraId="563F58DE" w14:textId="77777777" w:rsidTr="00A87E73">
        <w:trPr>
          <w:trHeight w:val="288"/>
        </w:trPr>
        <w:tc>
          <w:tcPr>
            <w:tcW w:w="3600" w:type="dxa"/>
            <w:tcBorders>
              <w:top w:val="nil"/>
              <w:left w:val="nil"/>
              <w:bottom w:val="nil"/>
              <w:right w:val="nil"/>
            </w:tcBorders>
            <w:shd w:val="clear" w:color="auto" w:fill="auto"/>
            <w:noWrap/>
            <w:vAlign w:val="bottom"/>
            <w:hideMark/>
          </w:tcPr>
          <w:p w14:paraId="276B30E4"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Pete Madrid</w:t>
            </w:r>
          </w:p>
        </w:tc>
      </w:tr>
      <w:tr w:rsidR="00A87E73" w:rsidRPr="00A87E73" w14:paraId="7952F0B2" w14:textId="77777777" w:rsidTr="00A87E73">
        <w:trPr>
          <w:trHeight w:val="288"/>
        </w:trPr>
        <w:tc>
          <w:tcPr>
            <w:tcW w:w="3600" w:type="dxa"/>
            <w:tcBorders>
              <w:top w:val="nil"/>
              <w:left w:val="nil"/>
              <w:bottom w:val="nil"/>
              <w:right w:val="nil"/>
            </w:tcBorders>
            <w:shd w:val="clear" w:color="auto" w:fill="auto"/>
            <w:noWrap/>
            <w:vAlign w:val="bottom"/>
            <w:hideMark/>
          </w:tcPr>
          <w:p w14:paraId="574125C6"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Phillip Tindall</w:t>
            </w:r>
          </w:p>
        </w:tc>
      </w:tr>
      <w:tr w:rsidR="00A87E73" w:rsidRPr="00A87E73" w14:paraId="69DB3D7B" w14:textId="77777777" w:rsidTr="00A87E73">
        <w:trPr>
          <w:trHeight w:val="288"/>
        </w:trPr>
        <w:tc>
          <w:tcPr>
            <w:tcW w:w="3600" w:type="dxa"/>
            <w:tcBorders>
              <w:top w:val="nil"/>
              <w:left w:val="nil"/>
              <w:bottom w:val="nil"/>
              <w:right w:val="nil"/>
            </w:tcBorders>
            <w:shd w:val="clear" w:color="auto" w:fill="auto"/>
            <w:noWrap/>
            <w:vAlign w:val="bottom"/>
            <w:hideMark/>
          </w:tcPr>
          <w:p w14:paraId="7DE8DFB6"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ReaDonna Jones</w:t>
            </w:r>
          </w:p>
        </w:tc>
      </w:tr>
      <w:tr w:rsidR="00A87E73" w:rsidRPr="00A87E73" w14:paraId="16DE2D68" w14:textId="77777777" w:rsidTr="00A87E73">
        <w:trPr>
          <w:trHeight w:val="288"/>
        </w:trPr>
        <w:tc>
          <w:tcPr>
            <w:tcW w:w="3600" w:type="dxa"/>
            <w:tcBorders>
              <w:top w:val="nil"/>
              <w:left w:val="nil"/>
              <w:bottom w:val="nil"/>
              <w:right w:val="nil"/>
            </w:tcBorders>
            <w:shd w:val="clear" w:color="auto" w:fill="auto"/>
            <w:noWrap/>
            <w:vAlign w:val="bottom"/>
            <w:hideMark/>
          </w:tcPr>
          <w:p w14:paraId="1AD274F9"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Robert MacDonald</w:t>
            </w:r>
          </w:p>
        </w:tc>
      </w:tr>
      <w:tr w:rsidR="00A87E73" w:rsidRPr="00A87E73" w14:paraId="36228C8C" w14:textId="77777777" w:rsidTr="00A87E73">
        <w:trPr>
          <w:trHeight w:val="288"/>
        </w:trPr>
        <w:tc>
          <w:tcPr>
            <w:tcW w:w="3600" w:type="dxa"/>
            <w:tcBorders>
              <w:top w:val="nil"/>
              <w:left w:val="nil"/>
              <w:bottom w:val="nil"/>
              <w:right w:val="nil"/>
            </w:tcBorders>
            <w:shd w:val="clear" w:color="auto" w:fill="auto"/>
            <w:noWrap/>
            <w:vAlign w:val="bottom"/>
            <w:hideMark/>
          </w:tcPr>
          <w:p w14:paraId="6480A40E"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Robert Ramirez</w:t>
            </w:r>
          </w:p>
        </w:tc>
      </w:tr>
      <w:tr w:rsidR="00A87E73" w:rsidRPr="00A87E73" w14:paraId="6F017BC1" w14:textId="77777777" w:rsidTr="00A87E73">
        <w:trPr>
          <w:trHeight w:val="288"/>
        </w:trPr>
        <w:tc>
          <w:tcPr>
            <w:tcW w:w="3600" w:type="dxa"/>
            <w:tcBorders>
              <w:top w:val="nil"/>
              <w:left w:val="nil"/>
              <w:bottom w:val="nil"/>
              <w:right w:val="nil"/>
            </w:tcBorders>
            <w:shd w:val="clear" w:color="auto" w:fill="auto"/>
            <w:noWrap/>
            <w:vAlign w:val="bottom"/>
            <w:hideMark/>
          </w:tcPr>
          <w:p w14:paraId="66769A11"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Roberto Rodriguez III</w:t>
            </w:r>
          </w:p>
        </w:tc>
      </w:tr>
      <w:tr w:rsidR="00A87E73" w:rsidRPr="00A87E73" w14:paraId="340CE9F0" w14:textId="77777777" w:rsidTr="00A87E73">
        <w:trPr>
          <w:trHeight w:val="288"/>
        </w:trPr>
        <w:tc>
          <w:tcPr>
            <w:tcW w:w="3600" w:type="dxa"/>
            <w:tcBorders>
              <w:top w:val="nil"/>
              <w:left w:val="nil"/>
              <w:bottom w:val="nil"/>
              <w:right w:val="nil"/>
            </w:tcBorders>
            <w:shd w:val="clear" w:color="auto" w:fill="auto"/>
            <w:noWrap/>
            <w:vAlign w:val="bottom"/>
            <w:hideMark/>
          </w:tcPr>
          <w:p w14:paraId="26F58570"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Roberto Rodriguez III</w:t>
            </w:r>
          </w:p>
        </w:tc>
      </w:tr>
      <w:tr w:rsidR="00A87E73" w:rsidRPr="00A87E73" w14:paraId="754E7ADD" w14:textId="77777777" w:rsidTr="00A87E73">
        <w:trPr>
          <w:trHeight w:val="288"/>
        </w:trPr>
        <w:tc>
          <w:tcPr>
            <w:tcW w:w="3600" w:type="dxa"/>
            <w:tcBorders>
              <w:top w:val="nil"/>
              <w:left w:val="nil"/>
              <w:bottom w:val="nil"/>
              <w:right w:val="nil"/>
            </w:tcBorders>
            <w:shd w:val="clear" w:color="auto" w:fill="auto"/>
            <w:noWrap/>
            <w:vAlign w:val="bottom"/>
            <w:hideMark/>
          </w:tcPr>
          <w:p w14:paraId="6E776444"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Ryan Granger</w:t>
            </w:r>
          </w:p>
        </w:tc>
      </w:tr>
      <w:tr w:rsidR="00A87E73" w:rsidRPr="00A87E73" w14:paraId="60D9A1A0" w14:textId="77777777" w:rsidTr="00A87E73">
        <w:trPr>
          <w:trHeight w:val="288"/>
        </w:trPr>
        <w:tc>
          <w:tcPr>
            <w:tcW w:w="3600" w:type="dxa"/>
            <w:tcBorders>
              <w:top w:val="nil"/>
              <w:left w:val="nil"/>
              <w:bottom w:val="nil"/>
              <w:right w:val="nil"/>
            </w:tcBorders>
            <w:shd w:val="clear" w:color="auto" w:fill="auto"/>
            <w:noWrap/>
            <w:vAlign w:val="bottom"/>
            <w:hideMark/>
          </w:tcPr>
          <w:p w14:paraId="5ECC5B5B"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Sara Garza</w:t>
            </w:r>
          </w:p>
        </w:tc>
      </w:tr>
      <w:tr w:rsidR="00A87E73" w:rsidRPr="00A87E73" w14:paraId="474A26C1" w14:textId="77777777" w:rsidTr="00A87E73">
        <w:trPr>
          <w:trHeight w:val="288"/>
        </w:trPr>
        <w:tc>
          <w:tcPr>
            <w:tcW w:w="3600" w:type="dxa"/>
            <w:tcBorders>
              <w:top w:val="nil"/>
              <w:left w:val="nil"/>
              <w:bottom w:val="nil"/>
              <w:right w:val="nil"/>
            </w:tcBorders>
            <w:shd w:val="clear" w:color="auto" w:fill="auto"/>
            <w:noWrap/>
            <w:vAlign w:val="bottom"/>
            <w:hideMark/>
          </w:tcPr>
          <w:p w14:paraId="181A62BA"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Shirley Li</w:t>
            </w:r>
          </w:p>
        </w:tc>
      </w:tr>
      <w:tr w:rsidR="00A87E73" w:rsidRPr="00A87E73" w14:paraId="3B2D087B" w14:textId="77777777" w:rsidTr="00A87E73">
        <w:trPr>
          <w:trHeight w:val="288"/>
        </w:trPr>
        <w:tc>
          <w:tcPr>
            <w:tcW w:w="3600" w:type="dxa"/>
            <w:tcBorders>
              <w:top w:val="nil"/>
              <w:left w:val="nil"/>
              <w:bottom w:val="nil"/>
              <w:right w:val="nil"/>
            </w:tcBorders>
            <w:shd w:val="clear" w:color="auto" w:fill="auto"/>
            <w:noWrap/>
            <w:vAlign w:val="bottom"/>
            <w:hideMark/>
          </w:tcPr>
          <w:p w14:paraId="02BD81E6" w14:textId="6C76656D" w:rsidR="00A87E73" w:rsidRPr="00A87E73" w:rsidRDefault="00A87E73" w:rsidP="00A87E73">
            <w:pPr>
              <w:spacing w:after="0" w:line="240" w:lineRule="auto"/>
              <w:rPr>
                <w:rFonts w:ascii="Calibri" w:eastAsia="Times New Roman" w:hAnsi="Calibri" w:cs="Calibri"/>
                <w:color w:val="000000"/>
              </w:rPr>
            </w:pPr>
            <w:r>
              <w:rPr>
                <w:rFonts w:ascii="Calibri" w:eastAsia="Times New Roman" w:hAnsi="Calibri" w:cs="Calibri"/>
                <w:color w:val="000000"/>
              </w:rPr>
              <w:t>S</w:t>
            </w:r>
            <w:r w:rsidRPr="00A87E73">
              <w:rPr>
                <w:rFonts w:ascii="Calibri" w:eastAsia="Times New Roman" w:hAnsi="Calibri" w:cs="Calibri"/>
                <w:color w:val="000000"/>
              </w:rPr>
              <w:t xml:space="preserve">onia </w:t>
            </w:r>
            <w:r>
              <w:rPr>
                <w:rFonts w:ascii="Calibri" w:eastAsia="Times New Roman" w:hAnsi="Calibri" w:cs="Calibri"/>
                <w:color w:val="000000"/>
              </w:rPr>
              <w:t>P</w:t>
            </w:r>
            <w:r w:rsidRPr="00A87E73">
              <w:rPr>
                <w:rFonts w:ascii="Calibri" w:eastAsia="Times New Roman" w:hAnsi="Calibri" w:cs="Calibri"/>
                <w:color w:val="000000"/>
              </w:rPr>
              <w:t>erez</w:t>
            </w:r>
          </w:p>
        </w:tc>
      </w:tr>
      <w:tr w:rsidR="00A87E73" w:rsidRPr="00A87E73" w14:paraId="46BC5581" w14:textId="77777777" w:rsidTr="00A87E73">
        <w:trPr>
          <w:trHeight w:val="288"/>
        </w:trPr>
        <w:tc>
          <w:tcPr>
            <w:tcW w:w="3600" w:type="dxa"/>
            <w:tcBorders>
              <w:top w:val="nil"/>
              <w:left w:val="nil"/>
              <w:bottom w:val="nil"/>
              <w:right w:val="nil"/>
            </w:tcBorders>
            <w:shd w:val="clear" w:color="auto" w:fill="auto"/>
            <w:noWrap/>
            <w:vAlign w:val="bottom"/>
            <w:hideMark/>
          </w:tcPr>
          <w:p w14:paraId="49AB2BCE"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Stephen Keen</w:t>
            </w:r>
          </w:p>
        </w:tc>
      </w:tr>
      <w:tr w:rsidR="00A87E73" w:rsidRPr="00A87E73" w14:paraId="39891DE1" w14:textId="77777777" w:rsidTr="00A87E73">
        <w:trPr>
          <w:trHeight w:val="288"/>
        </w:trPr>
        <w:tc>
          <w:tcPr>
            <w:tcW w:w="3600" w:type="dxa"/>
            <w:tcBorders>
              <w:top w:val="nil"/>
              <w:left w:val="nil"/>
              <w:bottom w:val="nil"/>
              <w:right w:val="nil"/>
            </w:tcBorders>
            <w:shd w:val="clear" w:color="auto" w:fill="auto"/>
            <w:noWrap/>
            <w:vAlign w:val="bottom"/>
            <w:hideMark/>
          </w:tcPr>
          <w:p w14:paraId="4228FD45"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lastRenderedPageBreak/>
              <w:t>Todd Carlson</w:t>
            </w:r>
          </w:p>
        </w:tc>
      </w:tr>
      <w:tr w:rsidR="00A87E73" w:rsidRPr="00A87E73" w14:paraId="6B46183C" w14:textId="77777777" w:rsidTr="00A87E73">
        <w:trPr>
          <w:trHeight w:val="288"/>
        </w:trPr>
        <w:tc>
          <w:tcPr>
            <w:tcW w:w="3600" w:type="dxa"/>
            <w:tcBorders>
              <w:top w:val="nil"/>
              <w:left w:val="nil"/>
              <w:bottom w:val="nil"/>
              <w:right w:val="nil"/>
            </w:tcBorders>
            <w:shd w:val="clear" w:color="auto" w:fill="auto"/>
            <w:noWrap/>
            <w:vAlign w:val="bottom"/>
            <w:hideMark/>
          </w:tcPr>
          <w:p w14:paraId="5C4C0419" w14:textId="591C4CEC"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Travis Muno</w:t>
            </w:r>
          </w:p>
        </w:tc>
      </w:tr>
      <w:tr w:rsidR="00A87E73" w:rsidRPr="00A87E73" w14:paraId="12FB63BD" w14:textId="77777777" w:rsidTr="00A87E73">
        <w:trPr>
          <w:trHeight w:val="288"/>
        </w:trPr>
        <w:tc>
          <w:tcPr>
            <w:tcW w:w="3600" w:type="dxa"/>
            <w:tcBorders>
              <w:top w:val="nil"/>
              <w:left w:val="nil"/>
              <w:bottom w:val="nil"/>
              <w:right w:val="nil"/>
            </w:tcBorders>
            <w:shd w:val="clear" w:color="auto" w:fill="auto"/>
            <w:noWrap/>
            <w:vAlign w:val="bottom"/>
            <w:hideMark/>
          </w:tcPr>
          <w:p w14:paraId="7B1C97E0"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Uryan Nelson</w:t>
            </w:r>
          </w:p>
        </w:tc>
      </w:tr>
      <w:tr w:rsidR="00A87E73" w:rsidRPr="00A87E73" w14:paraId="6E6021D9" w14:textId="77777777" w:rsidTr="00A87E73">
        <w:trPr>
          <w:trHeight w:val="288"/>
        </w:trPr>
        <w:tc>
          <w:tcPr>
            <w:tcW w:w="3600" w:type="dxa"/>
            <w:tcBorders>
              <w:top w:val="nil"/>
              <w:left w:val="nil"/>
              <w:bottom w:val="nil"/>
              <w:right w:val="nil"/>
            </w:tcBorders>
            <w:shd w:val="clear" w:color="auto" w:fill="auto"/>
            <w:noWrap/>
            <w:vAlign w:val="bottom"/>
            <w:hideMark/>
          </w:tcPr>
          <w:p w14:paraId="512E0AC6"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Yoshiko Boulan</w:t>
            </w:r>
          </w:p>
        </w:tc>
      </w:tr>
      <w:tr w:rsidR="00A87E73" w:rsidRPr="00A87E73" w14:paraId="79F08A42" w14:textId="77777777" w:rsidTr="00A87E73">
        <w:trPr>
          <w:trHeight w:val="288"/>
        </w:trPr>
        <w:tc>
          <w:tcPr>
            <w:tcW w:w="3600" w:type="dxa"/>
            <w:tcBorders>
              <w:top w:val="nil"/>
              <w:left w:val="nil"/>
              <w:bottom w:val="nil"/>
              <w:right w:val="nil"/>
            </w:tcBorders>
            <w:shd w:val="clear" w:color="auto" w:fill="auto"/>
            <w:noWrap/>
            <w:vAlign w:val="bottom"/>
            <w:hideMark/>
          </w:tcPr>
          <w:p w14:paraId="78FF6C74" w14:textId="77777777" w:rsidR="00A87E73" w:rsidRPr="00A87E73" w:rsidRDefault="00A87E73" w:rsidP="00A87E73">
            <w:pPr>
              <w:spacing w:after="0" w:line="240" w:lineRule="auto"/>
              <w:rPr>
                <w:rFonts w:ascii="Calibri" w:eastAsia="Times New Roman" w:hAnsi="Calibri" w:cs="Calibri"/>
                <w:color w:val="000000"/>
              </w:rPr>
            </w:pPr>
            <w:r w:rsidRPr="00A87E73">
              <w:rPr>
                <w:rFonts w:ascii="Calibri" w:eastAsia="Times New Roman" w:hAnsi="Calibri" w:cs="Calibri"/>
                <w:color w:val="000000"/>
              </w:rPr>
              <w:t>Zeke Reyna</w:t>
            </w:r>
          </w:p>
        </w:tc>
      </w:tr>
    </w:tbl>
    <w:p w14:paraId="229BDD38" w14:textId="77777777" w:rsidR="00A87E73" w:rsidRDefault="00A87E73" w:rsidP="000069E4">
      <w:pPr>
        <w:spacing w:after="0"/>
        <w:sectPr w:rsidR="00A87E73" w:rsidSect="00A87E73">
          <w:type w:val="continuous"/>
          <w:pgSz w:w="12240" w:h="15840" w:code="1"/>
          <w:pgMar w:top="1440" w:right="1440" w:bottom="1440" w:left="1440" w:header="720" w:footer="720" w:gutter="0"/>
          <w:cols w:num="3" w:space="720"/>
          <w:docGrid w:linePitch="360"/>
        </w:sectPr>
      </w:pPr>
    </w:p>
    <w:p w14:paraId="2166ABE8" w14:textId="1BF50A61" w:rsidR="00757450" w:rsidRDefault="00757450" w:rsidP="000069E4">
      <w:pPr>
        <w:spacing w:after="0"/>
      </w:pPr>
    </w:p>
    <w:p w14:paraId="07702C50" w14:textId="65921B72" w:rsidR="00374435" w:rsidRDefault="00A87E73" w:rsidP="001E16C0">
      <w:pPr>
        <w:pStyle w:val="Heading1"/>
      </w:pPr>
      <w:bookmarkStart w:id="1" w:name="_Toc76378002"/>
      <w:r>
        <w:t>Opening, Welcoming Comments:</w:t>
      </w:r>
      <w:bookmarkEnd w:id="1"/>
    </w:p>
    <w:p w14:paraId="768E1323" w14:textId="4FDF775F" w:rsidR="00DB6B3B" w:rsidRDefault="005F1B69" w:rsidP="00637341">
      <w:pPr>
        <w:spacing w:after="0"/>
      </w:pPr>
      <w:r>
        <w:t>Jeff Neal</w:t>
      </w:r>
      <w:r w:rsidR="00DB6B3B">
        <w:t xml:space="preserve"> made brief introductory remarks in reviewing the agenda.</w:t>
      </w:r>
      <w:r>
        <w:t xml:space="preserve"> </w:t>
      </w:r>
      <w:r w:rsidR="00C806F9">
        <w:t>Jeff advised that t</w:t>
      </w:r>
      <w:r w:rsidR="000707F9">
        <w:t xml:space="preserve">his meeting </w:t>
      </w:r>
      <w:proofErr w:type="gramStart"/>
      <w:r w:rsidR="000707F9">
        <w:t>will</w:t>
      </w:r>
      <w:proofErr w:type="gramEnd"/>
      <w:r w:rsidR="000707F9">
        <w:t xml:space="preserve"> cover outcomes of the listening sessions to meet with smaller groups of MPOs to ensure we will discover best ways for the resiliency working group to be a resource for MPOs. </w:t>
      </w:r>
      <w:r w:rsidR="00C806F9">
        <w:t xml:space="preserve">One of the larger topics is to cover information appropriate to the web portal and associated technical resources and tools connected to the portal. Jeff also introduced how presentations will cover more focused topics on how to communicate resilience to decision makers and stakeholders as well as integrate resilience into MPO long range planning and project selection processes. </w:t>
      </w:r>
    </w:p>
    <w:p w14:paraId="4AF3697A" w14:textId="772251B9" w:rsidR="00C806F9" w:rsidRDefault="00C806F9" w:rsidP="00637341">
      <w:pPr>
        <w:spacing w:after="0"/>
      </w:pPr>
    </w:p>
    <w:p w14:paraId="7AA60F54" w14:textId="03BB719E" w:rsidR="00C806F9" w:rsidRDefault="00C806F9" w:rsidP="00637341">
      <w:pPr>
        <w:spacing w:after="0"/>
      </w:pPr>
      <w:r>
        <w:t xml:space="preserve">Jeff indicated that a challenge to the group in advancing the state of practice for resilience in MPOs is building an effective linkage between resilience and planning, project development, asset management, and sustainability efforts so as to avoid it being siloed within each as disparate, low-coordination </w:t>
      </w:r>
      <w:proofErr w:type="gramStart"/>
      <w:r>
        <w:t>elements</w:t>
      </w:r>
      <w:proofErr w:type="gramEnd"/>
      <w:r>
        <w:t xml:space="preserve">. </w:t>
      </w:r>
    </w:p>
    <w:p w14:paraId="4E4D2E6C" w14:textId="77777777" w:rsidR="00DB6B3B" w:rsidRPr="00DB6B3B" w:rsidRDefault="00DB6B3B" w:rsidP="00637341">
      <w:pPr>
        <w:spacing w:after="0"/>
      </w:pPr>
    </w:p>
    <w:p w14:paraId="341608B1" w14:textId="183335EC" w:rsidR="00DB6B3B" w:rsidRDefault="00DB6B3B" w:rsidP="001E16C0">
      <w:pPr>
        <w:pStyle w:val="Heading1"/>
      </w:pPr>
      <w:bookmarkStart w:id="2" w:name="_Toc76378003"/>
      <w:r>
        <w:t>Presentations</w:t>
      </w:r>
      <w:bookmarkEnd w:id="2"/>
    </w:p>
    <w:p w14:paraId="7FA859A0" w14:textId="77777777" w:rsidR="006D626F" w:rsidRDefault="006D626F" w:rsidP="00637341">
      <w:pPr>
        <w:spacing w:after="0"/>
        <w:rPr>
          <w:b/>
        </w:rPr>
      </w:pPr>
    </w:p>
    <w:p w14:paraId="22D1F68C" w14:textId="15358F31" w:rsidR="00DB6B3B" w:rsidRDefault="00A87E73" w:rsidP="001E16C0">
      <w:pPr>
        <w:pStyle w:val="Heading2"/>
      </w:pPr>
      <w:bookmarkStart w:id="3" w:name="_Toc76378004"/>
      <w:r>
        <w:t>Listening Session Outcomes</w:t>
      </w:r>
      <w:bookmarkEnd w:id="3"/>
    </w:p>
    <w:p w14:paraId="53154533" w14:textId="137FD088" w:rsidR="00E7413A" w:rsidRPr="006D626F" w:rsidRDefault="00E23856" w:rsidP="00E7413A">
      <w:pPr>
        <w:spacing w:after="0"/>
      </w:pPr>
      <w:r>
        <w:t>Matthew Miller, Texas A&amp;M Transportation Institute</w:t>
      </w:r>
    </w:p>
    <w:p w14:paraId="6BA5CF79" w14:textId="77777777" w:rsidR="00E7413A" w:rsidRPr="00CF35D6" w:rsidRDefault="00E7413A" w:rsidP="00DB6B3B">
      <w:pPr>
        <w:spacing w:after="0"/>
        <w:rPr>
          <w:sz w:val="26"/>
          <w:szCs w:val="26"/>
          <w:u w:val="single"/>
        </w:rPr>
      </w:pPr>
    </w:p>
    <w:p w14:paraId="60E56FA6" w14:textId="77F09397" w:rsidR="005E142E" w:rsidRPr="005E142E" w:rsidRDefault="00E23856" w:rsidP="00DB6B3B">
      <w:pPr>
        <w:spacing w:after="0"/>
      </w:pPr>
      <w:r>
        <w:t xml:space="preserve">Matthew Miller </w:t>
      </w:r>
      <w:r w:rsidR="005E142E">
        <w:t>made the following key observations:</w:t>
      </w:r>
    </w:p>
    <w:p w14:paraId="5143381A" w14:textId="6408B03B" w:rsidR="000A70F5" w:rsidRPr="000A70F5" w:rsidRDefault="00C806F9" w:rsidP="000A70F5">
      <w:pPr>
        <w:pStyle w:val="ListParagraph"/>
        <w:numPr>
          <w:ilvl w:val="0"/>
          <w:numId w:val="2"/>
        </w:numPr>
        <w:ind w:left="630" w:hanging="450"/>
        <w:rPr>
          <w:i/>
          <w:iCs/>
        </w:rPr>
      </w:pPr>
      <w:r>
        <w:rPr>
          <w:iCs/>
        </w:rPr>
        <w:t xml:space="preserve">Described </w:t>
      </w:r>
      <w:r w:rsidR="000A70F5">
        <w:rPr>
          <w:iCs/>
        </w:rPr>
        <w:t>outcomes of discussions on the</w:t>
      </w:r>
      <w:r>
        <w:rPr>
          <w:iCs/>
        </w:rPr>
        <w:t xml:space="preserve"> top five strategic needs </w:t>
      </w:r>
      <w:r w:rsidR="000A70F5">
        <w:rPr>
          <w:iCs/>
        </w:rPr>
        <w:t>for each region based on Texas MPO responses to the February 2021 resilience survey</w:t>
      </w:r>
      <w:r>
        <w:rPr>
          <w:iCs/>
        </w:rPr>
        <w:t xml:space="preserve">. </w:t>
      </w:r>
    </w:p>
    <w:p w14:paraId="6FE6FDF4" w14:textId="2C0EFE85" w:rsidR="00C806F9" w:rsidRPr="000A70F5" w:rsidRDefault="00C806F9" w:rsidP="000A70F5">
      <w:pPr>
        <w:pStyle w:val="ListParagraph"/>
        <w:numPr>
          <w:ilvl w:val="1"/>
          <w:numId w:val="2"/>
        </w:numPr>
        <w:rPr>
          <w:i/>
          <w:iCs/>
        </w:rPr>
      </w:pPr>
      <w:r w:rsidRPr="000A70F5">
        <w:rPr>
          <w:iCs/>
        </w:rPr>
        <w:t xml:space="preserve">In </w:t>
      </w:r>
      <w:r w:rsidR="000A70F5">
        <w:rPr>
          <w:iCs/>
        </w:rPr>
        <w:t xml:space="preserve">the </w:t>
      </w:r>
      <w:r w:rsidRPr="000A70F5">
        <w:rPr>
          <w:iCs/>
        </w:rPr>
        <w:t xml:space="preserve">coastal region </w:t>
      </w:r>
      <w:r w:rsidR="000A70F5">
        <w:rPr>
          <w:iCs/>
        </w:rPr>
        <w:t>MPOs</w:t>
      </w:r>
      <w:r w:rsidRPr="000A70F5">
        <w:rPr>
          <w:iCs/>
        </w:rPr>
        <w:t xml:space="preserve"> identified coastal routes and man-made impacts of port facility disruptions and hazardous chemicals associated. </w:t>
      </w:r>
    </w:p>
    <w:p w14:paraId="5EA15A00" w14:textId="133B88ED" w:rsidR="000A70F5" w:rsidRPr="000A70F5" w:rsidRDefault="00C806F9" w:rsidP="000A70F5">
      <w:pPr>
        <w:pStyle w:val="ListParagraph"/>
        <w:numPr>
          <w:ilvl w:val="1"/>
          <w:numId w:val="2"/>
        </w:numPr>
        <w:rPr>
          <w:i/>
          <w:iCs/>
        </w:rPr>
      </w:pPr>
      <w:r w:rsidRPr="000A70F5">
        <w:rPr>
          <w:iCs/>
        </w:rPr>
        <w:t>In the northeast region</w:t>
      </w:r>
      <w:r w:rsidR="000A70F5" w:rsidRPr="000A70F5">
        <w:rPr>
          <w:iCs/>
        </w:rPr>
        <w:t xml:space="preserve"> alternate routing and tools to analyze regional risk tied to extreme weather, bridge strikes, and major crashes. </w:t>
      </w:r>
    </w:p>
    <w:p w14:paraId="56A9C204" w14:textId="574516AD" w:rsidR="000A70F5" w:rsidRPr="000A70F5" w:rsidRDefault="000A70F5" w:rsidP="000A70F5">
      <w:pPr>
        <w:pStyle w:val="ListParagraph"/>
        <w:numPr>
          <w:ilvl w:val="1"/>
          <w:numId w:val="2"/>
        </w:numPr>
        <w:rPr>
          <w:i/>
          <w:iCs/>
        </w:rPr>
      </w:pPr>
      <w:r w:rsidRPr="000A70F5">
        <w:rPr>
          <w:iCs/>
        </w:rPr>
        <w:t>In west Texas, the listening session focused on man-made side of regional disruptions focused on strategies at the magnitude of incident clearance, TSMO improvements, and response planning for vulnerable, critical corridors, inclusive of cross-border items as well (general labor strikes, bomb threats, etc.).</w:t>
      </w:r>
    </w:p>
    <w:p w14:paraId="26445F92" w14:textId="1DB0C669" w:rsidR="000A70F5" w:rsidRPr="009148F2" w:rsidRDefault="000A70F5" w:rsidP="000A70F5">
      <w:pPr>
        <w:pStyle w:val="ListParagraph"/>
        <w:numPr>
          <w:ilvl w:val="1"/>
          <w:numId w:val="2"/>
        </w:numPr>
        <w:rPr>
          <w:i/>
          <w:iCs/>
        </w:rPr>
      </w:pPr>
      <w:r w:rsidRPr="000A70F5">
        <w:rPr>
          <w:iCs/>
        </w:rPr>
        <w:t xml:space="preserve">Central Texas </w:t>
      </w:r>
      <w:r w:rsidR="009148F2">
        <w:rPr>
          <w:iCs/>
        </w:rPr>
        <w:t xml:space="preserve">MPOs </w:t>
      </w:r>
      <w:r w:rsidRPr="000A70F5">
        <w:rPr>
          <w:iCs/>
        </w:rPr>
        <w:t xml:space="preserve">went through an ordering exercise and from the discussion </w:t>
      </w:r>
      <w:r>
        <w:rPr>
          <w:iCs/>
        </w:rPr>
        <w:t>the group</w:t>
      </w:r>
      <w:r w:rsidRPr="000A70F5">
        <w:rPr>
          <w:iCs/>
        </w:rPr>
        <w:t xml:space="preserve"> reordered </w:t>
      </w:r>
      <w:r w:rsidR="009148F2">
        <w:rPr>
          <w:iCs/>
        </w:rPr>
        <w:t xml:space="preserve">their top five needs by </w:t>
      </w:r>
      <w:r w:rsidRPr="000A70F5">
        <w:rPr>
          <w:iCs/>
        </w:rPr>
        <w:t>identifying critical infrastructure, estimating regional response, and identifying alternative corridors, as first three to achieve, followed by development of an adaptable framework and application of analytical strategies.</w:t>
      </w:r>
      <w:r w:rsidR="00C806F9" w:rsidRPr="000A70F5">
        <w:rPr>
          <w:iCs/>
        </w:rPr>
        <w:t xml:space="preserve"> </w:t>
      </w:r>
    </w:p>
    <w:p w14:paraId="0826AE06" w14:textId="72DAB2F1" w:rsidR="009148F2" w:rsidRPr="000A70F5" w:rsidRDefault="009148F2" w:rsidP="009148F2">
      <w:pPr>
        <w:pStyle w:val="ListParagraph"/>
        <w:numPr>
          <w:ilvl w:val="0"/>
          <w:numId w:val="2"/>
        </w:numPr>
        <w:rPr>
          <w:i/>
          <w:iCs/>
        </w:rPr>
      </w:pPr>
      <w:r>
        <w:rPr>
          <w:iCs/>
        </w:rPr>
        <w:t xml:space="preserve">Matt presented additional results from the survey showing how rankings shifted on the top ten resiliency needs based on 4 recently completed surveys (since the February results). </w:t>
      </w:r>
    </w:p>
    <w:p w14:paraId="5251A996" w14:textId="0A3F0FEA" w:rsidR="008130CB" w:rsidRDefault="009148F2" w:rsidP="000A70F5">
      <w:pPr>
        <w:ind w:left="180"/>
        <w:rPr>
          <w:i/>
          <w:iCs/>
        </w:rPr>
      </w:pPr>
      <w:r>
        <w:rPr>
          <w:noProof/>
        </w:rPr>
        <w:lastRenderedPageBreak/>
        <w:drawing>
          <wp:anchor distT="0" distB="0" distL="114300" distR="114300" simplePos="0" relativeHeight="251644928" behindDoc="0" locked="0" layoutInCell="1" allowOverlap="1" wp14:anchorId="24D3179C" wp14:editId="3B92CFEA">
            <wp:simplePos x="0" y="0"/>
            <wp:positionH relativeFrom="margin">
              <wp:align>right</wp:align>
            </wp:positionH>
            <wp:positionV relativeFrom="paragraph">
              <wp:posOffset>7832</wp:posOffset>
            </wp:positionV>
            <wp:extent cx="5195570" cy="2794000"/>
            <wp:effectExtent l="0" t="0" r="5080" b="6350"/>
            <wp:wrapSquare wrapText="bothSides"/>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195570" cy="2794000"/>
                    </a:xfrm>
                    <a:prstGeom prst="rect">
                      <a:avLst/>
                    </a:prstGeom>
                  </pic:spPr>
                </pic:pic>
              </a:graphicData>
            </a:graphic>
            <wp14:sizeRelH relativeFrom="margin">
              <wp14:pctWidth>0</wp14:pctWidth>
            </wp14:sizeRelH>
            <wp14:sizeRelV relativeFrom="margin">
              <wp14:pctHeight>0</wp14:pctHeight>
            </wp14:sizeRelV>
          </wp:anchor>
        </w:drawing>
      </w:r>
      <w:r w:rsidR="000A70F5" w:rsidRPr="000A70F5">
        <w:rPr>
          <w:iCs/>
        </w:rPr>
        <w:br/>
      </w:r>
    </w:p>
    <w:p w14:paraId="3052378F" w14:textId="5D2A4197" w:rsidR="009148F2" w:rsidRDefault="009148F2" w:rsidP="000A70F5">
      <w:pPr>
        <w:ind w:left="180"/>
        <w:rPr>
          <w:i/>
          <w:iCs/>
        </w:rPr>
      </w:pPr>
    </w:p>
    <w:p w14:paraId="39231320" w14:textId="11A1813A" w:rsidR="009148F2" w:rsidRDefault="009148F2" w:rsidP="000A70F5">
      <w:pPr>
        <w:ind w:left="180"/>
        <w:rPr>
          <w:i/>
          <w:iCs/>
        </w:rPr>
      </w:pPr>
    </w:p>
    <w:p w14:paraId="7BE7564C" w14:textId="74E6A5B4" w:rsidR="009148F2" w:rsidRDefault="009148F2" w:rsidP="000A70F5">
      <w:pPr>
        <w:ind w:left="180"/>
        <w:rPr>
          <w:i/>
          <w:iCs/>
        </w:rPr>
      </w:pPr>
    </w:p>
    <w:p w14:paraId="4F6FF395" w14:textId="14E08B73" w:rsidR="009148F2" w:rsidRDefault="009148F2" w:rsidP="000A70F5">
      <w:pPr>
        <w:ind w:left="180"/>
        <w:rPr>
          <w:i/>
          <w:iCs/>
        </w:rPr>
      </w:pPr>
    </w:p>
    <w:p w14:paraId="055278F9" w14:textId="47F792CB" w:rsidR="009148F2" w:rsidRDefault="009148F2" w:rsidP="000A70F5">
      <w:pPr>
        <w:ind w:left="180"/>
        <w:rPr>
          <w:i/>
          <w:iCs/>
        </w:rPr>
      </w:pPr>
    </w:p>
    <w:p w14:paraId="7FC74145" w14:textId="1A1FF7DE" w:rsidR="009148F2" w:rsidRDefault="009148F2" w:rsidP="000A70F5">
      <w:pPr>
        <w:ind w:left="180"/>
        <w:rPr>
          <w:i/>
          <w:iCs/>
        </w:rPr>
      </w:pPr>
    </w:p>
    <w:p w14:paraId="5774C69B" w14:textId="35F402AC" w:rsidR="009148F2" w:rsidRDefault="009148F2" w:rsidP="000A70F5">
      <w:pPr>
        <w:ind w:left="180"/>
        <w:rPr>
          <w:i/>
          <w:iCs/>
        </w:rPr>
      </w:pPr>
    </w:p>
    <w:p w14:paraId="6D175C92" w14:textId="34472FF2" w:rsidR="009148F2" w:rsidRDefault="009148F2" w:rsidP="000A70F5">
      <w:pPr>
        <w:ind w:left="180"/>
        <w:rPr>
          <w:i/>
          <w:iCs/>
        </w:rPr>
      </w:pPr>
    </w:p>
    <w:p w14:paraId="2A0727C3" w14:textId="6F8D3D4D" w:rsidR="009148F2" w:rsidRDefault="009148F2" w:rsidP="000A70F5">
      <w:pPr>
        <w:ind w:left="180"/>
        <w:rPr>
          <w:i/>
          <w:iCs/>
        </w:rPr>
      </w:pPr>
    </w:p>
    <w:p w14:paraId="7B61A4BF" w14:textId="77777777" w:rsidR="009148F2" w:rsidRDefault="009148F2" w:rsidP="009148F2">
      <w:pPr>
        <w:pStyle w:val="ListParagraph"/>
        <w:numPr>
          <w:ilvl w:val="0"/>
          <w:numId w:val="2"/>
        </w:numPr>
      </w:pPr>
      <w:r>
        <w:t xml:space="preserve">Matt interpreted these shifts to mean that Texas MPOs </w:t>
      </w:r>
      <w:proofErr w:type="gramStart"/>
      <w:r>
        <w:t>are</w:t>
      </w:r>
      <w:proofErr w:type="gramEnd"/>
      <w:r>
        <w:t>:</w:t>
      </w:r>
    </w:p>
    <w:p w14:paraId="02C96CFF" w14:textId="77777777" w:rsidR="009148F2" w:rsidRDefault="009148F2" w:rsidP="009148F2">
      <w:pPr>
        <w:pStyle w:val="ListParagraph"/>
        <w:numPr>
          <w:ilvl w:val="1"/>
          <w:numId w:val="2"/>
        </w:numPr>
      </w:pPr>
      <w:r>
        <w:t>Moving to a consensus on strategic needs for first things first- and that is that the definition of resilience goals, critical measures, and identification of critical infrastructure are moving up and staying in the top 5.</w:t>
      </w:r>
    </w:p>
    <w:p w14:paraId="1875AE88" w14:textId="5F54F512" w:rsidR="009148F2" w:rsidRDefault="009148F2" w:rsidP="009148F2">
      <w:pPr>
        <w:pStyle w:val="ListParagraph"/>
        <w:numPr>
          <w:ilvl w:val="1"/>
          <w:numId w:val="2"/>
        </w:numPr>
      </w:pPr>
      <w:r>
        <w:t xml:space="preserve">Alternative routes </w:t>
      </w:r>
      <w:proofErr w:type="gramStart"/>
      <w:r>
        <w:t>remains</w:t>
      </w:r>
      <w:proofErr w:type="gramEnd"/>
      <w:r>
        <w:t xml:space="preserve"> at the top because it is pragmatic and actionable in nature, getting the traveling public around disruptions in restoring operations to as close to normal as possible while ensuring safety. </w:t>
      </w:r>
    </w:p>
    <w:p w14:paraId="594A98C5" w14:textId="6EB6A70D" w:rsidR="009148F2" w:rsidRDefault="009148F2" w:rsidP="009148F2">
      <w:pPr>
        <w:pStyle w:val="ListParagraph"/>
        <w:numPr>
          <w:ilvl w:val="0"/>
          <w:numId w:val="2"/>
        </w:numPr>
      </w:pPr>
      <w:r>
        <w:t xml:space="preserve">Matt advised that in all sessions, emergency response, and operational response really remained at the top of mind from participants whether for resources, tools, or data needs. </w:t>
      </w:r>
    </w:p>
    <w:p w14:paraId="68EF003D" w14:textId="1BE28786" w:rsidR="002C0B73" w:rsidRDefault="002C0B73" w:rsidP="009148F2">
      <w:pPr>
        <w:pStyle w:val="ListParagraph"/>
        <w:numPr>
          <w:ilvl w:val="0"/>
          <w:numId w:val="2"/>
        </w:numPr>
      </w:pPr>
      <w:r>
        <w:t>Matt advised that in the five-step framework:</w:t>
      </w:r>
    </w:p>
    <w:p w14:paraId="5539A1A0" w14:textId="77777777" w:rsidR="002C0B73" w:rsidRDefault="002C0B73" w:rsidP="002C0B73">
      <w:pPr>
        <w:pStyle w:val="ListParagraph"/>
        <w:numPr>
          <w:ilvl w:val="1"/>
          <w:numId w:val="2"/>
        </w:numPr>
      </w:pPr>
      <w:r>
        <w:t xml:space="preserve">A corridors approach and project development approaches </w:t>
      </w:r>
      <w:proofErr w:type="gramStart"/>
      <w:r>
        <w:t>was</w:t>
      </w:r>
      <w:proofErr w:type="gramEnd"/>
      <w:r>
        <w:t xml:space="preserve"> requested to be explicitly referenced in the framework. </w:t>
      </w:r>
    </w:p>
    <w:p w14:paraId="17B56AAC" w14:textId="7CEDB739" w:rsidR="002C0B73" w:rsidRDefault="002C0B73" w:rsidP="002C0B73">
      <w:pPr>
        <w:pStyle w:val="ListParagraph"/>
        <w:numPr>
          <w:ilvl w:val="1"/>
          <w:numId w:val="2"/>
        </w:numPr>
      </w:pPr>
      <w:r>
        <w:t xml:space="preserve">There is uncertainty on the 25-year history and concern about whether it can </w:t>
      </w:r>
      <w:proofErr w:type="gramStart"/>
      <w:r>
        <w:t>actually be</w:t>
      </w:r>
      <w:proofErr w:type="gramEnd"/>
      <w:r>
        <w:t xml:space="preserve"> developed going back that far.</w:t>
      </w:r>
    </w:p>
    <w:p w14:paraId="40777C50" w14:textId="0D3459E5" w:rsidR="002C0B73" w:rsidRDefault="002C0B73" w:rsidP="002C0B73">
      <w:pPr>
        <w:pStyle w:val="ListParagraph"/>
        <w:numPr>
          <w:ilvl w:val="1"/>
          <w:numId w:val="2"/>
        </w:numPr>
      </w:pPr>
      <w:r>
        <w:t xml:space="preserve">Regional emergency response plans in place as result of DHS funding will likely form the foundation of their information on disruptions history, hazards </w:t>
      </w:r>
      <w:proofErr w:type="gramStart"/>
      <w:r>
        <w:t>impacts</w:t>
      </w:r>
      <w:proofErr w:type="gramEnd"/>
      <w:r>
        <w:t>, and critical infrastructure identification.</w:t>
      </w:r>
    </w:p>
    <w:p w14:paraId="2C6967C1" w14:textId="47DB4AD1" w:rsidR="002C0B73" w:rsidRDefault="00210F96" w:rsidP="002C0B73">
      <w:pPr>
        <w:pStyle w:val="ListParagraph"/>
        <w:numPr>
          <w:ilvl w:val="0"/>
          <w:numId w:val="2"/>
        </w:numPr>
      </w:pPr>
      <w:r>
        <w:t xml:space="preserve">Matt advised that the resilience resource portal </w:t>
      </w:r>
      <w:r w:rsidR="00653608">
        <w:t xml:space="preserve">discussion </w:t>
      </w:r>
      <w:r>
        <w:t xml:space="preserve">highlighted many needs, from training on how to communicate resilience to policy boards and technical activities </w:t>
      </w:r>
      <w:r w:rsidR="00653608">
        <w:t>committees,</w:t>
      </w:r>
      <w:r>
        <w:t xml:space="preserve"> to tools and guidance on project selection process updates based on resilience metrics, and how to evaluate alternative investments and designs that mitigate extreme weather and man-made disruptions. </w:t>
      </w:r>
    </w:p>
    <w:p w14:paraId="33795580" w14:textId="10036E5C" w:rsidR="00210F96" w:rsidRDefault="00210F96" w:rsidP="00653608">
      <w:pPr>
        <w:pStyle w:val="ListParagraph"/>
        <w:numPr>
          <w:ilvl w:val="1"/>
          <w:numId w:val="2"/>
        </w:numPr>
      </w:pPr>
      <w:r>
        <w:t xml:space="preserve">Operational functions and data visualizations was also referenced comparing TSMO and traveler information systems like ATX Floods and </w:t>
      </w:r>
      <w:proofErr w:type="spellStart"/>
      <w:r>
        <w:t>Transtar</w:t>
      </w:r>
      <w:proofErr w:type="spellEnd"/>
      <w:r>
        <w:t xml:space="preserve"> and thinking through how to </w:t>
      </w:r>
      <w:r w:rsidRPr="00653608">
        <w:t>apply in or deploy in a resource portal.</w:t>
      </w:r>
    </w:p>
    <w:p w14:paraId="6EAD699B" w14:textId="542E13F7" w:rsidR="00653608" w:rsidRDefault="00653608" w:rsidP="00653608">
      <w:pPr>
        <w:pStyle w:val="ListParagraph"/>
        <w:numPr>
          <w:ilvl w:val="0"/>
          <w:numId w:val="2"/>
        </w:numPr>
      </w:pPr>
      <w:r>
        <w:t>Matt showed word cloud responses for each region on the type of resilience data, tools, and resources to be included, and that flood, infrastructure age, and incident data were repeated requests from MPOs across most regions.</w:t>
      </w:r>
    </w:p>
    <w:p w14:paraId="06C0CB9E" w14:textId="7F38348F" w:rsidR="00653608" w:rsidRDefault="00653608" w:rsidP="00653608">
      <w:pPr>
        <w:pStyle w:val="ListParagraph"/>
        <w:numPr>
          <w:ilvl w:val="0"/>
          <w:numId w:val="2"/>
        </w:numPr>
      </w:pPr>
      <w:r>
        <w:lastRenderedPageBreak/>
        <w:t>Matt showed open-ended question responses on how MPO will use the resource portal, and most responses focused on project scoring and selection updates.</w:t>
      </w:r>
    </w:p>
    <w:p w14:paraId="2A455CA5" w14:textId="3C460C4F" w:rsidR="00653608" w:rsidRDefault="00653608" w:rsidP="00653608">
      <w:pPr>
        <w:pStyle w:val="ListParagraph"/>
        <w:numPr>
          <w:ilvl w:val="0"/>
          <w:numId w:val="2"/>
        </w:numPr>
      </w:pPr>
      <w:r>
        <w:t>Matt showed an example of a completed resource web portal in the Texas Pedestrian Safety Resource Library (</w:t>
      </w:r>
      <w:hyperlink r:id="rId10" w:history="1">
        <w:r w:rsidRPr="00AF1DFA">
          <w:rPr>
            <w:rStyle w:val="Hyperlink"/>
          </w:rPr>
          <w:t>https://www.txpedsafetyresources.org/</w:t>
        </w:r>
      </w:hyperlink>
      <w:r>
        <w:t>) and displayed the complete list of 28 resource portal needs gained during the discussion. He advised that these needs will be sorted and organized for priority in next steps discussion with leadership.</w:t>
      </w:r>
    </w:p>
    <w:p w14:paraId="6652FDA0" w14:textId="36A40C28" w:rsidR="001E1308" w:rsidRPr="00653608" w:rsidRDefault="001E1308" w:rsidP="001E1308">
      <w:r>
        <w:rPr>
          <w:noProof/>
        </w:rPr>
        <w:drawing>
          <wp:inline distT="0" distB="0" distL="0" distR="0" wp14:anchorId="77DD8BD6" wp14:editId="30998121">
            <wp:extent cx="5943600" cy="341566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11"/>
                    <a:stretch>
                      <a:fillRect/>
                    </a:stretch>
                  </pic:blipFill>
                  <pic:spPr>
                    <a:xfrm>
                      <a:off x="0" y="0"/>
                      <a:ext cx="5943600" cy="3415665"/>
                    </a:xfrm>
                    <a:prstGeom prst="rect">
                      <a:avLst/>
                    </a:prstGeom>
                  </pic:spPr>
                </pic:pic>
              </a:graphicData>
            </a:graphic>
          </wp:inline>
        </w:drawing>
      </w:r>
    </w:p>
    <w:p w14:paraId="4A0EAEDB" w14:textId="55AEA471" w:rsidR="009148F2" w:rsidRPr="001E16C0" w:rsidRDefault="009148F2" w:rsidP="000A70F5">
      <w:pPr>
        <w:pBdr>
          <w:bottom w:val="single" w:sz="12" w:space="1" w:color="auto"/>
        </w:pBdr>
        <w:ind w:left="180"/>
      </w:pPr>
    </w:p>
    <w:p w14:paraId="2C196296" w14:textId="77777777" w:rsidR="001E16C0" w:rsidRPr="000A70F5" w:rsidRDefault="001E16C0" w:rsidP="000A70F5">
      <w:pPr>
        <w:ind w:left="180"/>
        <w:rPr>
          <w:i/>
          <w:iCs/>
        </w:rPr>
      </w:pPr>
    </w:p>
    <w:p w14:paraId="1BBCFC9A" w14:textId="20591C4F" w:rsidR="005229CD" w:rsidRDefault="00202132" w:rsidP="00E7413A">
      <w:bookmarkStart w:id="4" w:name="_Toc76378005"/>
      <w:r w:rsidRPr="001E16C0">
        <w:rPr>
          <w:rStyle w:val="Heading2Char"/>
        </w:rPr>
        <w:t>Presentation on Senior Leadership’s Role in Embedding Transportation Resilience</w:t>
      </w:r>
      <w:bookmarkEnd w:id="4"/>
      <w:r>
        <w:rPr>
          <w:sz w:val="26"/>
          <w:szCs w:val="26"/>
          <w:u w:val="single"/>
        </w:rPr>
        <w:br/>
      </w:r>
      <w:r>
        <w:t>Pat Bye, WSP</w:t>
      </w:r>
    </w:p>
    <w:p w14:paraId="3B5319DC" w14:textId="5786E676" w:rsidR="006D626F" w:rsidRPr="00202132" w:rsidRDefault="005229CD" w:rsidP="00E7413A">
      <w:pPr>
        <w:rPr>
          <w:sz w:val="26"/>
          <w:szCs w:val="26"/>
          <w:u w:val="single"/>
        </w:rPr>
      </w:pPr>
      <w:r>
        <w:t xml:space="preserve">Today talking about leaderships role in resilience. The project was to develop a primer for resilience for </w:t>
      </w:r>
      <w:proofErr w:type="spellStart"/>
      <w:r>
        <w:t>ceos</w:t>
      </w:r>
      <w:proofErr w:type="spellEnd"/>
      <w:r>
        <w:t xml:space="preserve">.  Interviewed dot </w:t>
      </w:r>
      <w:proofErr w:type="spellStart"/>
      <w:r>
        <w:t>ceo’s</w:t>
      </w:r>
      <w:proofErr w:type="spellEnd"/>
      <w:r>
        <w:t xml:space="preserve"> 1 on </w:t>
      </w:r>
      <w:proofErr w:type="gramStart"/>
      <w:r>
        <w:t>1;</w:t>
      </w:r>
      <w:proofErr w:type="gramEnd"/>
      <w:r>
        <w:t xml:space="preserve"> and thru summits and regional meetings. </w:t>
      </w:r>
      <w:proofErr w:type="spellStart"/>
      <w:r>
        <w:t>Participatd</w:t>
      </w:r>
      <w:proofErr w:type="spellEnd"/>
      <w:r>
        <w:t xml:space="preserve"> in peer exchanges, forums, and webinars and conducted </w:t>
      </w:r>
      <w:proofErr w:type="gramStart"/>
      <w:r>
        <w:t>other</w:t>
      </w:r>
      <w:proofErr w:type="gramEnd"/>
      <w:r>
        <w:t xml:space="preserve"> research. By now we all </w:t>
      </w:r>
      <w:proofErr w:type="gramStart"/>
      <w:r>
        <w:t>have understanding of</w:t>
      </w:r>
      <w:proofErr w:type="gramEnd"/>
      <w:r>
        <w:t xml:space="preserve"> </w:t>
      </w:r>
      <w:proofErr w:type="spellStart"/>
      <w:r>
        <w:t>resilince</w:t>
      </w:r>
      <w:proofErr w:type="spellEnd"/>
      <w:r>
        <w:t xml:space="preserve"> from. Definitions – plan for events. As reported by </w:t>
      </w:r>
      <w:proofErr w:type="spellStart"/>
      <w:r>
        <w:t>noaa</w:t>
      </w:r>
      <w:proofErr w:type="spellEnd"/>
      <w:r>
        <w:t xml:space="preserve"> during 2020- 22 separate billion dollar</w:t>
      </w:r>
      <w:r w:rsidR="00E7413A" w:rsidRPr="006D626F">
        <w:br/>
      </w:r>
      <w:r w:rsidR="00E7413A">
        <w:br/>
      </w:r>
      <w:r>
        <w:t>Pat Bye</w:t>
      </w:r>
      <w:r w:rsidR="006D626F">
        <w:t xml:space="preserve"> made the following key observations:</w:t>
      </w:r>
    </w:p>
    <w:p w14:paraId="631CFFCD" w14:textId="4E9F511B" w:rsidR="005229CD" w:rsidRDefault="005229CD" w:rsidP="00AA2FB6">
      <w:pPr>
        <w:pStyle w:val="ListParagraph"/>
        <w:numPr>
          <w:ilvl w:val="0"/>
          <w:numId w:val="8"/>
        </w:numPr>
        <w:spacing w:after="0"/>
      </w:pPr>
      <w:r>
        <w:t>They developed a primer to communicate resilience to state DOT CEOs.</w:t>
      </w:r>
      <w:r w:rsidRPr="005229CD">
        <w:rPr>
          <w:noProof/>
        </w:rPr>
        <w:t xml:space="preserve"> </w:t>
      </w:r>
    </w:p>
    <w:p w14:paraId="71433A52" w14:textId="5F467EE8" w:rsidR="005229CD" w:rsidRDefault="005229CD" w:rsidP="00AA2FB6">
      <w:pPr>
        <w:pStyle w:val="ListParagraph"/>
        <w:numPr>
          <w:ilvl w:val="0"/>
          <w:numId w:val="8"/>
        </w:numPr>
        <w:spacing w:after="0"/>
      </w:pPr>
      <w:r>
        <w:t xml:space="preserve">CEO’s indicated state DOTs are “largely good at </w:t>
      </w:r>
      <w:proofErr w:type="gramStart"/>
      <w:r>
        <w:t>recovery, but</w:t>
      </w:r>
      <w:proofErr w:type="gramEnd"/>
      <w:r>
        <w:t xml:space="preserve"> figuring out how to prevent it is the challenge”. This indicates that preparing a regional network to effectively mitigate against man-made and extreme weather events is still a primary challenge, not the operational response to it.</w:t>
      </w:r>
    </w:p>
    <w:p w14:paraId="472AC437" w14:textId="2E7F6E16" w:rsidR="005229CD" w:rsidRDefault="001E16C0" w:rsidP="00AA2FB6">
      <w:pPr>
        <w:pStyle w:val="ListParagraph"/>
        <w:numPr>
          <w:ilvl w:val="0"/>
          <w:numId w:val="8"/>
        </w:numPr>
        <w:spacing w:after="0"/>
      </w:pPr>
      <w:r>
        <w:rPr>
          <w:noProof/>
        </w:rPr>
        <w:lastRenderedPageBreak/>
        <w:drawing>
          <wp:anchor distT="0" distB="0" distL="114300" distR="114300" simplePos="0" relativeHeight="251659264" behindDoc="0" locked="0" layoutInCell="1" allowOverlap="1" wp14:anchorId="3427A28B" wp14:editId="5BEB7762">
            <wp:simplePos x="0" y="0"/>
            <wp:positionH relativeFrom="column">
              <wp:posOffset>3564255</wp:posOffset>
            </wp:positionH>
            <wp:positionV relativeFrom="paragraph">
              <wp:posOffset>43815</wp:posOffset>
            </wp:positionV>
            <wp:extent cx="2374900" cy="2618740"/>
            <wp:effectExtent l="0" t="0" r="0" b="0"/>
            <wp:wrapSquare wrapText="bothSides"/>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900" cy="2618740"/>
                    </a:xfrm>
                    <a:prstGeom prst="rect">
                      <a:avLst/>
                    </a:prstGeom>
                  </pic:spPr>
                </pic:pic>
              </a:graphicData>
            </a:graphic>
            <wp14:sizeRelH relativeFrom="margin">
              <wp14:pctWidth>0</wp14:pctWidth>
            </wp14:sizeRelH>
            <wp14:sizeRelV relativeFrom="margin">
              <wp14:pctHeight>0</wp14:pctHeight>
            </wp14:sizeRelV>
          </wp:anchor>
        </w:drawing>
      </w:r>
      <w:r w:rsidR="005229CD">
        <w:t>Senior managers indicated resilience is most effective if it is part of everyone’s job and mindset, and if there is cross-functional collaboration and coordinated decision making.</w:t>
      </w:r>
    </w:p>
    <w:p w14:paraId="184D474C" w14:textId="245DA86B" w:rsidR="005229CD" w:rsidRDefault="00F76D6E" w:rsidP="00AA2FB6">
      <w:pPr>
        <w:pStyle w:val="ListParagraph"/>
        <w:numPr>
          <w:ilvl w:val="0"/>
          <w:numId w:val="8"/>
        </w:numPr>
        <w:spacing w:after="0"/>
      </w:pPr>
      <w:r>
        <w:t>Operations and maintenance know where regular vulnerabilities are and maintenance needs (e.g., clearing culverts before a storm, etc.) and serve as critical members to design team inserting operations and maintenance in early project development stage.</w:t>
      </w:r>
    </w:p>
    <w:p w14:paraId="3812E697" w14:textId="324C7C93" w:rsidR="00F76D6E" w:rsidRDefault="00F76D6E" w:rsidP="00F76D6E">
      <w:pPr>
        <w:pStyle w:val="ListParagraph"/>
        <w:numPr>
          <w:ilvl w:val="1"/>
          <w:numId w:val="8"/>
        </w:numPr>
        <w:spacing w:after="0"/>
      </w:pPr>
      <w:r>
        <w:t xml:space="preserve">Oregon DOT uses data from maintenance to identify and map vulnerable areas and track over time to get idea of what is </w:t>
      </w:r>
      <w:proofErr w:type="spellStart"/>
      <w:r>
        <w:t>gong</w:t>
      </w:r>
      <w:proofErr w:type="spellEnd"/>
      <w:r>
        <w:t xml:space="preserve"> on.</w:t>
      </w:r>
    </w:p>
    <w:p w14:paraId="3B53D5CA" w14:textId="5429A1DF" w:rsidR="00F76D6E" w:rsidRDefault="00F76D6E" w:rsidP="00F76D6E">
      <w:pPr>
        <w:pStyle w:val="ListParagraph"/>
        <w:numPr>
          <w:ilvl w:val="1"/>
          <w:numId w:val="8"/>
        </w:numPr>
        <w:spacing w:after="0"/>
      </w:pPr>
      <w:r>
        <w:t xml:space="preserve">Alabama operations uses trucks that double as </w:t>
      </w:r>
      <w:proofErr w:type="gramStart"/>
      <w:r>
        <w:t>snow plows</w:t>
      </w:r>
      <w:proofErr w:type="gramEnd"/>
      <w:r>
        <w:t xml:space="preserve"> when needed.</w:t>
      </w:r>
    </w:p>
    <w:p w14:paraId="5C33DC26" w14:textId="0C4C73F1" w:rsidR="00F76D6E" w:rsidRDefault="00F76D6E" w:rsidP="00F76D6E">
      <w:pPr>
        <w:pStyle w:val="ListParagraph"/>
        <w:numPr>
          <w:ilvl w:val="0"/>
          <w:numId w:val="8"/>
        </w:numPr>
        <w:spacing w:after="0"/>
      </w:pPr>
      <w:r>
        <w:t xml:space="preserve">Emergency operations and response recovery plans should be considered within project selection, </w:t>
      </w:r>
      <w:proofErr w:type="gramStart"/>
      <w:r>
        <w:t>investment,  planning</w:t>
      </w:r>
      <w:proofErr w:type="gramEnd"/>
      <w:r>
        <w:t>, and design, and in turn should be updated with operations and maintenance data referenced on item 4a above.</w:t>
      </w:r>
    </w:p>
    <w:p w14:paraId="124975CA" w14:textId="77777777" w:rsidR="00455050" w:rsidRDefault="00F76D6E" w:rsidP="00F76D6E">
      <w:pPr>
        <w:pStyle w:val="ListParagraph"/>
        <w:numPr>
          <w:ilvl w:val="0"/>
          <w:numId w:val="8"/>
        </w:numPr>
        <w:spacing w:after="0"/>
      </w:pPr>
      <w:r>
        <w:t>States included vuln</w:t>
      </w:r>
      <w:r w:rsidR="00455050">
        <w:t xml:space="preserve">erability, such as hurricane vulnerability along the coasts of Florida </w:t>
      </w:r>
      <w:r>
        <w:t>into design</w:t>
      </w:r>
      <w:r w:rsidR="00455050">
        <w:t xml:space="preserve">. For example, in Florida, signs and </w:t>
      </w:r>
      <w:r>
        <w:t xml:space="preserve">signals </w:t>
      </w:r>
      <w:r w:rsidR="00455050">
        <w:t xml:space="preserve">are </w:t>
      </w:r>
      <w:r>
        <w:t xml:space="preserve">designed with mast arms on coastal areas to be more resilient </w:t>
      </w:r>
      <w:r w:rsidR="00455050">
        <w:t>to</w:t>
      </w:r>
      <w:r>
        <w:t xml:space="preserve"> withstand hurricane wind loads. </w:t>
      </w:r>
    </w:p>
    <w:p w14:paraId="07A0F59F" w14:textId="74101F83" w:rsidR="00455050" w:rsidRDefault="00F76D6E" w:rsidP="00455050">
      <w:pPr>
        <w:pStyle w:val="ListParagraph"/>
        <w:numPr>
          <w:ilvl w:val="1"/>
          <w:numId w:val="8"/>
        </w:numPr>
        <w:spacing w:after="0"/>
      </w:pPr>
      <w:r>
        <w:t xml:space="preserve">Maine increased design standards for culverts and bridge replacements after hurricane sandy. </w:t>
      </w:r>
    </w:p>
    <w:p w14:paraId="6C0893FA" w14:textId="12E2CAC6" w:rsidR="00F76D6E" w:rsidRDefault="00455050" w:rsidP="00455050">
      <w:pPr>
        <w:pStyle w:val="ListParagraph"/>
        <w:numPr>
          <w:ilvl w:val="0"/>
          <w:numId w:val="8"/>
        </w:numPr>
        <w:spacing w:after="0"/>
      </w:pPr>
      <w:r>
        <w:t>Make sure to identify cost savings and co-benefits associated with decreased operating or maintenance costs or improvements in adjacent safety performance measures.</w:t>
      </w:r>
    </w:p>
    <w:p w14:paraId="2189C4DB" w14:textId="64B7D955" w:rsidR="00455050" w:rsidRDefault="00455050" w:rsidP="00455050">
      <w:pPr>
        <w:pStyle w:val="ListParagraph"/>
        <w:numPr>
          <w:ilvl w:val="0"/>
          <w:numId w:val="8"/>
        </w:numPr>
        <w:spacing w:after="0"/>
      </w:pPr>
      <w:r>
        <w:t xml:space="preserve">The full scope of resilience is where leadership is best positioned to address this cross- department collaboration. </w:t>
      </w:r>
    </w:p>
    <w:p w14:paraId="7911F6C2" w14:textId="77777777" w:rsidR="00455050" w:rsidRDefault="00455050" w:rsidP="00455050">
      <w:pPr>
        <w:pStyle w:val="ListParagraph"/>
        <w:numPr>
          <w:ilvl w:val="1"/>
          <w:numId w:val="8"/>
        </w:numPr>
        <w:spacing w:after="0"/>
      </w:pPr>
      <w:r>
        <w:t>Leaders need to know resilience improves safety, saves, money, know its relation to mission of state DOTs.</w:t>
      </w:r>
    </w:p>
    <w:p w14:paraId="7C197023" w14:textId="2BECAFEF" w:rsidR="00455050" w:rsidRDefault="00455050" w:rsidP="00455050">
      <w:pPr>
        <w:pStyle w:val="ListParagraph"/>
        <w:numPr>
          <w:ilvl w:val="1"/>
          <w:numId w:val="8"/>
        </w:numPr>
        <w:spacing w:after="0"/>
      </w:pPr>
      <w:r>
        <w:t>Resilience (ability to adapt, respond, and recover), safety, and customer service are the new core “</w:t>
      </w:r>
      <w:proofErr w:type="gramStart"/>
      <w:r>
        <w:t>three legged</w:t>
      </w:r>
      <w:proofErr w:type="gramEnd"/>
      <w:r>
        <w:t xml:space="preserve"> stool” for how state DOTs function going forward.</w:t>
      </w:r>
    </w:p>
    <w:p w14:paraId="32262BD5" w14:textId="07E9F376" w:rsidR="00455050" w:rsidRDefault="00E000E5" w:rsidP="00455050">
      <w:pPr>
        <w:pStyle w:val="ListParagraph"/>
        <w:numPr>
          <w:ilvl w:val="1"/>
          <w:numId w:val="8"/>
        </w:numPr>
        <w:spacing w:after="0"/>
      </w:pPr>
      <w:r>
        <w:t xml:space="preserve">Leaders use risk management, and outputs of scenario planning exercises to balance long and </w:t>
      </w:r>
      <w:proofErr w:type="gramStart"/>
      <w:r>
        <w:t>short term</w:t>
      </w:r>
      <w:proofErr w:type="gramEnd"/>
      <w:r>
        <w:t xml:space="preserve"> needs of the state DOT and to make decisions that address long term risk averse resilient system.</w:t>
      </w:r>
    </w:p>
    <w:p w14:paraId="4347AA6D" w14:textId="77777777" w:rsidR="00E000E5" w:rsidRDefault="00E000E5" w:rsidP="00E000E5">
      <w:pPr>
        <w:pStyle w:val="ListParagraph"/>
        <w:numPr>
          <w:ilvl w:val="0"/>
          <w:numId w:val="8"/>
        </w:numPr>
        <w:spacing w:after="0"/>
      </w:pPr>
      <w:r>
        <w:t xml:space="preserve">Leaders champion resilience by having a clear story on what it means and using that story to convince legislature, the business community, and the governor to support resilience efforts even when impacts are not </w:t>
      </w:r>
      <w:proofErr w:type="gramStart"/>
      <w:r>
        <w:t>immediate</w:t>
      </w:r>
      <w:proofErr w:type="gramEnd"/>
      <w:r>
        <w:t xml:space="preserve"> and efforts can be costly. </w:t>
      </w:r>
    </w:p>
    <w:p w14:paraId="352DA885" w14:textId="572DC580" w:rsidR="00E000E5" w:rsidRDefault="00E000E5" w:rsidP="00E000E5">
      <w:pPr>
        <w:pStyle w:val="ListParagraph"/>
        <w:numPr>
          <w:ilvl w:val="1"/>
          <w:numId w:val="8"/>
        </w:numPr>
        <w:spacing w:after="0"/>
      </w:pPr>
      <w:r>
        <w:t>Set the tone within the state DOT by supporting staff time spent on resilience and welcoming innovative, adaptive thinking and actions, and give resilience projects high profile when achieved (e.g., ribbon cutting ceremonies, etc.).</w:t>
      </w:r>
    </w:p>
    <w:p w14:paraId="1567AE22" w14:textId="0C3ADBEA" w:rsidR="00E000E5" w:rsidRDefault="00E000E5" w:rsidP="00E000E5">
      <w:pPr>
        <w:pStyle w:val="ListParagraph"/>
        <w:numPr>
          <w:ilvl w:val="0"/>
          <w:numId w:val="8"/>
        </w:numPr>
        <w:spacing w:after="0"/>
      </w:pPr>
      <w:r>
        <w:t xml:space="preserve">The importance of resilience is communicated simply by: </w:t>
      </w:r>
    </w:p>
    <w:p w14:paraId="4F2D16B6" w14:textId="036E4521" w:rsidR="00E000E5" w:rsidRDefault="00E000E5" w:rsidP="00E000E5">
      <w:pPr>
        <w:pStyle w:val="ListParagraph"/>
        <w:numPr>
          <w:ilvl w:val="1"/>
          <w:numId w:val="8"/>
        </w:numPr>
        <w:spacing w:after="0"/>
      </w:pPr>
      <w:r>
        <w:t xml:space="preserve">stating what the transportation system is, how it functions and what is done to maintain </w:t>
      </w:r>
      <w:proofErr w:type="gramStart"/>
      <w:r>
        <w:t>it;</w:t>
      </w:r>
      <w:proofErr w:type="gramEnd"/>
      <w:r>
        <w:t xml:space="preserve"> </w:t>
      </w:r>
    </w:p>
    <w:p w14:paraId="3AB16B2A" w14:textId="77777777" w:rsidR="00E000E5" w:rsidRDefault="00E000E5" w:rsidP="00E000E5">
      <w:pPr>
        <w:pStyle w:val="ListParagraph"/>
        <w:numPr>
          <w:ilvl w:val="1"/>
          <w:numId w:val="8"/>
        </w:numPr>
        <w:spacing w:after="0"/>
      </w:pPr>
      <w:r>
        <w:t xml:space="preserve">describe work being done to reduce disruptions and improve safety, and </w:t>
      </w:r>
    </w:p>
    <w:p w14:paraId="179F4513" w14:textId="6BE71F28" w:rsidR="00F76D6E" w:rsidRDefault="00E000E5" w:rsidP="00EA2A3C">
      <w:pPr>
        <w:pStyle w:val="ListParagraph"/>
        <w:numPr>
          <w:ilvl w:val="1"/>
          <w:numId w:val="8"/>
        </w:numPr>
        <w:spacing w:after="0"/>
      </w:pPr>
      <w:r>
        <w:lastRenderedPageBreak/>
        <w:t>capping this off with how the notion of resilience informs all of this.</w:t>
      </w:r>
    </w:p>
    <w:p w14:paraId="047D6F6B" w14:textId="528B7FE2" w:rsidR="00920849" w:rsidRDefault="00E000E5" w:rsidP="00920849">
      <w:pPr>
        <w:pStyle w:val="ListParagraph"/>
        <w:numPr>
          <w:ilvl w:val="0"/>
          <w:numId w:val="8"/>
        </w:numPr>
        <w:spacing w:after="0"/>
      </w:pPr>
      <w:r>
        <w:t xml:space="preserve"> Resilience performance measures are developed for </w:t>
      </w:r>
      <w:r w:rsidR="00B756F4">
        <w:t>strategy, capital investment, and operations to track current level of system resilience, and document benefits of investments planned.</w:t>
      </w:r>
    </w:p>
    <w:p w14:paraId="4CB5E821" w14:textId="322ADE08" w:rsidR="00B756F4" w:rsidRPr="00B756F4" w:rsidRDefault="00B756F4" w:rsidP="00920849">
      <w:pPr>
        <w:pStyle w:val="ListParagraph"/>
        <w:numPr>
          <w:ilvl w:val="0"/>
          <w:numId w:val="8"/>
        </w:numPr>
        <w:spacing w:after="0"/>
        <w:rPr>
          <w:b/>
          <w:bCs/>
        </w:rPr>
      </w:pPr>
      <w:r>
        <w:t xml:space="preserve">Standardized resilience measurements do not yet exist, so </w:t>
      </w:r>
      <w:r w:rsidRPr="00B756F4">
        <w:rPr>
          <w:b/>
          <w:bCs/>
        </w:rPr>
        <w:t>it is imperative to use the existing performance measures and performance data for mobility, safety, security, and economic efficiency</w:t>
      </w:r>
      <w:r>
        <w:rPr>
          <w:b/>
          <w:bCs/>
        </w:rPr>
        <w:t xml:space="preserve">, </w:t>
      </w:r>
      <w:r w:rsidRPr="00B756F4">
        <w:rPr>
          <w:b/>
          <w:bCs/>
          <w:u w:val="single"/>
        </w:rPr>
        <w:t>because they all relate to resilience.</w:t>
      </w:r>
    </w:p>
    <w:p w14:paraId="0E898E41" w14:textId="44E83F2F" w:rsidR="00B756F4" w:rsidRPr="00B756F4" w:rsidRDefault="00B756F4" w:rsidP="00920849">
      <w:pPr>
        <w:pStyle w:val="ListParagraph"/>
        <w:numPr>
          <w:ilvl w:val="0"/>
          <w:numId w:val="8"/>
        </w:numPr>
        <w:spacing w:after="0"/>
      </w:pPr>
      <w:r w:rsidRPr="00B756F4">
        <w:t>Learn: conduct post-disruption reviews and incorporate lessons learned into wider protocols as well as update hazards vulnerability/critical infrastructure assessments.</w:t>
      </w:r>
    </w:p>
    <w:p w14:paraId="41C4492B" w14:textId="6DEBA727" w:rsidR="00102F6E" w:rsidRDefault="00102F6E" w:rsidP="00BF51FE">
      <w:pPr>
        <w:pBdr>
          <w:bottom w:val="single" w:sz="12" w:space="1" w:color="auto"/>
        </w:pBdr>
        <w:spacing w:after="0"/>
      </w:pPr>
    </w:p>
    <w:p w14:paraId="6239D29E" w14:textId="372060F2" w:rsidR="00757450" w:rsidRPr="005E142E" w:rsidRDefault="00757450" w:rsidP="009667A9">
      <w:pPr>
        <w:spacing w:after="0"/>
      </w:pPr>
    </w:p>
    <w:p w14:paraId="40808878" w14:textId="3476E052" w:rsidR="0093295B" w:rsidRPr="00202132" w:rsidRDefault="00202132" w:rsidP="0093295B">
      <w:pPr>
        <w:rPr>
          <w:sz w:val="26"/>
          <w:szCs w:val="26"/>
          <w:u w:val="single"/>
        </w:rPr>
      </w:pPr>
      <w:bookmarkStart w:id="5" w:name="_Toc76378006"/>
      <w:r w:rsidRPr="001E16C0">
        <w:rPr>
          <w:rStyle w:val="Heading2Char"/>
        </w:rPr>
        <w:t>Presentation on Mainstreaming System Resilience Concepts into Transportation Agencies: A Guide</w:t>
      </w:r>
      <w:bookmarkEnd w:id="5"/>
      <w:r>
        <w:rPr>
          <w:sz w:val="26"/>
          <w:szCs w:val="26"/>
          <w:u w:val="single"/>
        </w:rPr>
        <w:br/>
      </w:r>
      <w:r>
        <w:t>Mi</w:t>
      </w:r>
      <w:r w:rsidR="00A136DA">
        <w:t xml:space="preserve">chael </w:t>
      </w:r>
      <w:r>
        <w:t>Flood and Michael Meyer, WSP</w:t>
      </w:r>
      <w:r>
        <w:br/>
      </w:r>
      <w:r w:rsidR="0093295B">
        <w:br/>
      </w:r>
      <w:r>
        <w:t>Mi</w:t>
      </w:r>
      <w:r w:rsidR="00A136DA">
        <w:t>chael</w:t>
      </w:r>
      <w:r>
        <w:t xml:space="preserve"> Flood and Professor Michael Meyer </w:t>
      </w:r>
      <w:r w:rsidR="0093295B">
        <w:t>made the following key observations:</w:t>
      </w:r>
    </w:p>
    <w:p w14:paraId="0ACF9598" w14:textId="5EFA9CA9" w:rsidR="003924B2" w:rsidRDefault="003F452E" w:rsidP="003924B2">
      <w:pPr>
        <w:pStyle w:val="ListParagraph"/>
        <w:numPr>
          <w:ilvl w:val="0"/>
          <w:numId w:val="12"/>
        </w:numPr>
        <w:spacing w:after="0"/>
      </w:pPr>
      <w:r>
        <w:rPr>
          <w:noProof/>
        </w:rPr>
        <w:drawing>
          <wp:anchor distT="0" distB="0" distL="114300" distR="114300" simplePos="0" relativeHeight="251672576" behindDoc="0" locked="0" layoutInCell="1" allowOverlap="1" wp14:anchorId="7C7D3EB2" wp14:editId="1D28CC27">
            <wp:simplePos x="0" y="0"/>
            <wp:positionH relativeFrom="column">
              <wp:posOffset>4455160</wp:posOffset>
            </wp:positionH>
            <wp:positionV relativeFrom="paragraph">
              <wp:posOffset>495300</wp:posOffset>
            </wp:positionV>
            <wp:extent cx="1486535" cy="2575560"/>
            <wp:effectExtent l="0" t="0" r="0" b="0"/>
            <wp:wrapSquare wrapText="bothSides"/>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486535" cy="2575560"/>
                    </a:xfrm>
                    <a:prstGeom prst="rect">
                      <a:avLst/>
                    </a:prstGeom>
                  </pic:spPr>
                </pic:pic>
              </a:graphicData>
            </a:graphic>
            <wp14:sizeRelH relativeFrom="margin">
              <wp14:pctWidth>0</wp14:pctWidth>
            </wp14:sizeRelH>
            <wp14:sizeRelV relativeFrom="margin">
              <wp14:pctHeight>0</wp14:pctHeight>
            </wp14:sizeRelV>
          </wp:anchor>
        </w:drawing>
      </w:r>
      <w:r w:rsidR="00A136DA">
        <w:t xml:space="preserve">Risk and risk management factor heavily in organizational change management perspectives for state DOTs addressing resilience as a cross-departmental function that prioritizes the minimization of impacts of transportation system disruption. </w:t>
      </w:r>
    </w:p>
    <w:p w14:paraId="3BFAD511" w14:textId="7312EC80" w:rsidR="00ED3649" w:rsidRDefault="00ED3649" w:rsidP="003924B2">
      <w:pPr>
        <w:pStyle w:val="ListParagraph"/>
        <w:numPr>
          <w:ilvl w:val="0"/>
          <w:numId w:val="12"/>
        </w:numPr>
        <w:spacing w:after="0"/>
      </w:pPr>
      <w:r>
        <w:t>WSP is developing research that slots resilience into a capability maturity model</w:t>
      </w:r>
      <w:r w:rsidR="003C2AC8">
        <w:t xml:space="preserve"> (CMM)</w:t>
      </w:r>
      <w:r>
        <w:t xml:space="preserve"> framework to enable state DOTs and MPOs to use a self-assessment approach to determine how advanced they are in terms of resilience planning.</w:t>
      </w:r>
    </w:p>
    <w:p w14:paraId="611C7F2F" w14:textId="45FA9EA0" w:rsidR="002530A6" w:rsidRDefault="00D871E7" w:rsidP="003F452E">
      <w:pPr>
        <w:pStyle w:val="ListParagraph"/>
        <w:numPr>
          <w:ilvl w:val="0"/>
          <w:numId w:val="12"/>
        </w:numPr>
        <w:spacing w:after="0"/>
      </w:pPr>
      <w:proofErr w:type="spellStart"/>
      <w:r>
        <w:t>MassDOT</w:t>
      </w:r>
      <w:proofErr w:type="spellEnd"/>
      <w:r>
        <w:t xml:space="preserve"> </w:t>
      </w:r>
      <w:r w:rsidR="003C2AC8">
        <w:t>applies a 5-step planning-level risk assessment</w:t>
      </w:r>
      <w:r>
        <w:t>, mov</w:t>
      </w:r>
      <w:r w:rsidR="003F452E">
        <w:t>ing</w:t>
      </w:r>
      <w:r>
        <w:t xml:space="preserve"> from </w:t>
      </w:r>
      <w:r w:rsidR="003F452E">
        <w:t>general</w:t>
      </w:r>
      <w:r>
        <w:t xml:space="preserve"> cause and condition effect</w:t>
      </w:r>
      <w:r w:rsidR="003F452E">
        <w:t>s to a drill down into delays and repair costs based on available data sources (e.g., coastal flooding program). The</w:t>
      </w:r>
      <w:r w:rsidR="003C2AC8">
        <w:t xml:space="preserve"> approach looks like this</w:t>
      </w:r>
      <w:r w:rsidR="003F452E">
        <w:t>:</w:t>
      </w:r>
    </w:p>
    <w:p w14:paraId="2144856F" w14:textId="4E2C1CBA" w:rsidR="003F452E" w:rsidRDefault="003F452E" w:rsidP="003F452E">
      <w:pPr>
        <w:pStyle w:val="ListParagraph"/>
        <w:numPr>
          <w:ilvl w:val="1"/>
          <w:numId w:val="12"/>
        </w:numPr>
        <w:spacing w:after="0"/>
      </w:pPr>
      <w:r>
        <w:t>1) If precipitation occurs where do floods happen; and 2) if floods happen what assets are at risk; and 3) if asset is at risk what happens there; and 4) if damaged how much will it cost to repair and how long will it be out of service</w:t>
      </w:r>
      <w:r w:rsidR="003C2AC8">
        <w:t xml:space="preserve"> and what are total delay costs added to repair costs for priority purposes.</w:t>
      </w:r>
    </w:p>
    <w:p w14:paraId="24F6AAF2" w14:textId="0094AB9E" w:rsidR="003C2AC8" w:rsidRDefault="003C2AC8" w:rsidP="003C2AC8">
      <w:pPr>
        <w:pStyle w:val="ListParagraph"/>
        <w:numPr>
          <w:ilvl w:val="0"/>
          <w:numId w:val="12"/>
        </w:numPr>
        <w:spacing w:after="0"/>
      </w:pPr>
      <w:r>
        <w:t xml:space="preserve"> Self-assessment is based on a CMM that uses ten steps (below) that are scored on a </w:t>
      </w:r>
      <w:proofErr w:type="gramStart"/>
      <w:r>
        <w:t>three point</w:t>
      </w:r>
      <w:proofErr w:type="gramEnd"/>
      <w:r>
        <w:t xml:space="preserve"> scale to evaluate how well the state DOT or MPO addresses resilience</w:t>
      </w:r>
    </w:p>
    <w:p w14:paraId="311B0FBA" w14:textId="7EA5B18F" w:rsidR="003C2AC8" w:rsidRDefault="003C2AC8" w:rsidP="003C2AC8">
      <w:pPr>
        <w:pStyle w:val="ListParagraph"/>
        <w:spacing w:after="0"/>
      </w:pPr>
      <w:r>
        <w:rPr>
          <w:noProof/>
        </w:rPr>
        <w:lastRenderedPageBreak/>
        <w:drawing>
          <wp:inline distT="0" distB="0" distL="0" distR="0" wp14:anchorId="3599A679" wp14:editId="7604713E">
            <wp:extent cx="5943600" cy="3058160"/>
            <wp:effectExtent l="0" t="0" r="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4"/>
                    <a:stretch>
                      <a:fillRect/>
                    </a:stretch>
                  </pic:blipFill>
                  <pic:spPr>
                    <a:xfrm>
                      <a:off x="0" y="0"/>
                      <a:ext cx="5943600" cy="3058160"/>
                    </a:xfrm>
                    <a:prstGeom prst="rect">
                      <a:avLst/>
                    </a:prstGeom>
                  </pic:spPr>
                </pic:pic>
              </a:graphicData>
            </a:graphic>
          </wp:inline>
        </w:drawing>
      </w:r>
    </w:p>
    <w:p w14:paraId="34518FBC" w14:textId="23796118" w:rsidR="002530A6" w:rsidRDefault="002530A6" w:rsidP="002530A6">
      <w:pPr>
        <w:spacing w:after="0"/>
      </w:pPr>
    </w:p>
    <w:p w14:paraId="6D2CC01E" w14:textId="40206014" w:rsidR="00BF6C16" w:rsidRDefault="00FD6FA9" w:rsidP="002530A6">
      <w:pPr>
        <w:pStyle w:val="ListParagraph"/>
        <w:numPr>
          <w:ilvl w:val="0"/>
          <w:numId w:val="12"/>
        </w:numPr>
        <w:spacing w:after="0"/>
      </w:pPr>
      <w:r>
        <w:t>Each step has a chapter in the guidebook with multiple sub-step factors in the self-assessment based on case studies and research.  Based on outputs of the self-assessment, agencies will be able to determine where they need to improve as per the visual example below.</w:t>
      </w:r>
    </w:p>
    <w:p w14:paraId="3512B968" w14:textId="1BD68D99" w:rsidR="00A71EB2" w:rsidRDefault="00A71EB2" w:rsidP="00A71EB2">
      <w:pPr>
        <w:pStyle w:val="ListParagraph"/>
        <w:spacing w:after="0"/>
      </w:pPr>
      <w:r>
        <w:rPr>
          <w:noProof/>
        </w:rPr>
        <w:drawing>
          <wp:inline distT="0" distB="0" distL="0" distR="0" wp14:anchorId="1102F0C4" wp14:editId="332346C0">
            <wp:extent cx="5943600" cy="3030220"/>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15"/>
                    <a:stretch>
                      <a:fillRect/>
                    </a:stretch>
                  </pic:blipFill>
                  <pic:spPr>
                    <a:xfrm>
                      <a:off x="0" y="0"/>
                      <a:ext cx="5943600" cy="3030220"/>
                    </a:xfrm>
                    <a:prstGeom prst="rect">
                      <a:avLst/>
                    </a:prstGeom>
                  </pic:spPr>
                </pic:pic>
              </a:graphicData>
            </a:graphic>
          </wp:inline>
        </w:drawing>
      </w:r>
    </w:p>
    <w:p w14:paraId="6FB21A37" w14:textId="0A14D2AE" w:rsidR="00BF6C16" w:rsidRDefault="00BE7FCB" w:rsidP="00BE7FCB">
      <w:pPr>
        <w:pStyle w:val="ListParagraph"/>
        <w:numPr>
          <w:ilvl w:val="0"/>
          <w:numId w:val="12"/>
        </w:numPr>
        <w:spacing w:after="0"/>
      </w:pPr>
      <w:r>
        <w:t>The report also splits up the sub-steps and steps into functional areas of planning, project development and engineering, and emergency response, so this enables agencies to focus on functional areas pertinent to them. It was recommended that MPOs may focus on the 24 planning factors.</w:t>
      </w:r>
    </w:p>
    <w:p w14:paraId="7432A0C2" w14:textId="5FAE2C1B" w:rsidR="001E16C0" w:rsidRDefault="001E16C0" w:rsidP="001E16C0">
      <w:pPr>
        <w:pBdr>
          <w:bottom w:val="single" w:sz="12" w:space="1" w:color="auto"/>
        </w:pBdr>
        <w:spacing w:after="0"/>
        <w:rPr>
          <w:i/>
        </w:rPr>
      </w:pPr>
    </w:p>
    <w:p w14:paraId="5C4894CC" w14:textId="77777777" w:rsidR="008E0D90" w:rsidRDefault="008E0D90" w:rsidP="00BE7FCB">
      <w:pPr>
        <w:spacing w:after="0"/>
        <w:ind w:left="360"/>
      </w:pPr>
    </w:p>
    <w:p w14:paraId="70562EC2" w14:textId="2313B10D" w:rsidR="006D626F" w:rsidRPr="001E16C0" w:rsidRDefault="008130CB" w:rsidP="001E16C0">
      <w:pPr>
        <w:pStyle w:val="Heading1"/>
      </w:pPr>
      <w:bookmarkStart w:id="6" w:name="_Toc76378007"/>
      <w:r w:rsidRPr="001E16C0">
        <w:lastRenderedPageBreak/>
        <w:t xml:space="preserve">General </w:t>
      </w:r>
      <w:r w:rsidR="009667A9" w:rsidRPr="001E16C0">
        <w:t xml:space="preserve">Discussion </w:t>
      </w:r>
      <w:r w:rsidRPr="001E16C0">
        <w:t>on Working Group Direction</w:t>
      </w:r>
      <w:bookmarkEnd w:id="6"/>
    </w:p>
    <w:p w14:paraId="50C05E64" w14:textId="187BA737" w:rsidR="008130CB" w:rsidRDefault="00DC26C4" w:rsidP="00423436">
      <w:pPr>
        <w:spacing w:after="0"/>
        <w:ind w:firstLine="720"/>
        <w:rPr>
          <w:b/>
          <w:bCs/>
          <w:iCs/>
        </w:rPr>
      </w:pPr>
      <w:r>
        <w:rPr>
          <w:b/>
          <w:bCs/>
          <w:iCs/>
        </w:rPr>
        <w:t xml:space="preserve">A) </w:t>
      </w:r>
      <w:r w:rsidR="00202132">
        <w:rPr>
          <w:b/>
          <w:bCs/>
          <w:iCs/>
        </w:rPr>
        <w:t>Web Portal Design, Development, Funding, and Potential Timelines</w:t>
      </w:r>
      <w:r w:rsidR="008130CB" w:rsidRPr="008130CB">
        <w:rPr>
          <w:b/>
          <w:bCs/>
          <w:iCs/>
        </w:rPr>
        <w:t xml:space="preserve"> </w:t>
      </w:r>
    </w:p>
    <w:p w14:paraId="1A422602" w14:textId="77777777" w:rsidR="008130CB" w:rsidRDefault="008130CB" w:rsidP="00423436">
      <w:pPr>
        <w:spacing w:after="0"/>
        <w:rPr>
          <w:b/>
          <w:bCs/>
          <w:iCs/>
        </w:rPr>
      </w:pPr>
    </w:p>
    <w:p w14:paraId="3922CD64" w14:textId="77777777" w:rsidR="00423436" w:rsidRDefault="00423436" w:rsidP="00423436">
      <w:pPr>
        <w:pStyle w:val="ListParagraph"/>
        <w:numPr>
          <w:ilvl w:val="0"/>
          <w:numId w:val="18"/>
        </w:numPr>
        <w:spacing w:after="0"/>
        <w:rPr>
          <w:iCs/>
        </w:rPr>
      </w:pPr>
      <w:r>
        <w:rPr>
          <w:iCs/>
        </w:rPr>
        <w:t>Matthew Miller inquired about resources to add to the portal containing elements of self-assessments or ratings of resources and methods within in terms of organizational lift required to apply them.</w:t>
      </w:r>
    </w:p>
    <w:p w14:paraId="4109C471" w14:textId="2EAB0388" w:rsidR="00423436" w:rsidRDefault="00423436" w:rsidP="00423436">
      <w:pPr>
        <w:pStyle w:val="ListParagraph"/>
        <w:numPr>
          <w:ilvl w:val="1"/>
          <w:numId w:val="18"/>
        </w:numPr>
        <w:spacing w:after="0"/>
        <w:rPr>
          <w:iCs/>
        </w:rPr>
      </w:pPr>
      <w:r>
        <w:rPr>
          <w:iCs/>
        </w:rPr>
        <w:t xml:space="preserve">Mike Meyer advised that by the end of 2021 calendar year, there will be a downloadable self-assessment tool based on the guidebook with a spreadsheet-type mechanism enabling agencies to select factors applicable to their use in rating the strength of their resiliency program. </w:t>
      </w:r>
    </w:p>
    <w:p w14:paraId="71B348E0" w14:textId="78C7CF09" w:rsidR="00423436" w:rsidRDefault="00DE2DDA" w:rsidP="00423436">
      <w:pPr>
        <w:pStyle w:val="ListParagraph"/>
        <w:numPr>
          <w:ilvl w:val="1"/>
          <w:numId w:val="18"/>
        </w:numPr>
        <w:spacing w:after="0"/>
        <w:rPr>
          <w:iCs/>
        </w:rPr>
      </w:pPr>
      <w:r>
        <w:rPr>
          <w:iCs/>
        </w:rPr>
        <w:t>Mike Meyer advised that t</w:t>
      </w:r>
      <w:r w:rsidR="00423436">
        <w:rPr>
          <w:iCs/>
        </w:rPr>
        <w:t xml:space="preserve">he NCHRP research does not contain details on </w:t>
      </w:r>
      <w:r>
        <w:rPr>
          <w:iCs/>
        </w:rPr>
        <w:t>anticipated staff needs or</w:t>
      </w:r>
      <w:r w:rsidR="00423436">
        <w:rPr>
          <w:iCs/>
        </w:rPr>
        <w:t xml:space="preserve"> budget</w:t>
      </w:r>
      <w:r>
        <w:rPr>
          <w:iCs/>
        </w:rPr>
        <w:t>ing</w:t>
      </w:r>
      <w:r w:rsidR="00423436">
        <w:rPr>
          <w:iCs/>
        </w:rPr>
        <w:t xml:space="preserve"> to </w:t>
      </w:r>
      <w:r>
        <w:rPr>
          <w:iCs/>
        </w:rPr>
        <w:t xml:space="preserve">effectively </w:t>
      </w:r>
      <w:r w:rsidR="00423436">
        <w:rPr>
          <w:iCs/>
        </w:rPr>
        <w:t xml:space="preserve">address each sub-step or planning factor, but that some states have set aside program funds dedicated to upgrade system to minimize disruption. </w:t>
      </w:r>
    </w:p>
    <w:p w14:paraId="0211F317" w14:textId="23037DA0" w:rsidR="00423436" w:rsidRDefault="00DE2DDA" w:rsidP="00423436">
      <w:pPr>
        <w:pStyle w:val="ListParagraph"/>
        <w:numPr>
          <w:ilvl w:val="1"/>
          <w:numId w:val="18"/>
        </w:numPr>
        <w:spacing w:after="0"/>
        <w:rPr>
          <w:iCs/>
        </w:rPr>
      </w:pPr>
      <w:r>
        <w:rPr>
          <w:iCs/>
        </w:rPr>
        <w:t>Mike Meyer advised that i</w:t>
      </w:r>
      <w:r w:rsidR="00423436">
        <w:rPr>
          <w:iCs/>
        </w:rPr>
        <w:t>t is anticipated that new infrastructure funds will be available to cover costs of increased resilience.</w:t>
      </w:r>
    </w:p>
    <w:p w14:paraId="57F7152D" w14:textId="5BB2B5A4" w:rsidR="00DE2DDA" w:rsidRDefault="00DE2DDA" w:rsidP="00423436">
      <w:pPr>
        <w:pStyle w:val="ListParagraph"/>
        <w:numPr>
          <w:ilvl w:val="1"/>
          <w:numId w:val="18"/>
        </w:numPr>
        <w:spacing w:after="0"/>
        <w:rPr>
          <w:iCs/>
        </w:rPr>
      </w:pPr>
      <w:r>
        <w:rPr>
          <w:iCs/>
        </w:rPr>
        <w:t xml:space="preserve">Mike Meyer advised that it is the forward-looking planning work that is on the central plate of MPOs mission which really set the tone and focus for ensuring resiliency on regional transportation networks. Decision makers who select funds for region and projects, should be informed of the consequences of underinvesting in assets that are in the strike zone for these major man-made and extreme weather events and the risk their being down carry for the regional network. </w:t>
      </w:r>
    </w:p>
    <w:p w14:paraId="71EF30D0" w14:textId="2F363CD0" w:rsidR="00DE2DDA" w:rsidRDefault="00DE2DDA" w:rsidP="00DE2DDA">
      <w:pPr>
        <w:pStyle w:val="ListParagraph"/>
        <w:numPr>
          <w:ilvl w:val="0"/>
          <w:numId w:val="18"/>
        </w:numPr>
        <w:spacing w:after="0"/>
        <w:rPr>
          <w:iCs/>
        </w:rPr>
      </w:pPr>
      <w:r>
        <w:rPr>
          <w:iCs/>
        </w:rPr>
        <w:t>Kirk</w:t>
      </w:r>
      <w:r w:rsidR="004E0138">
        <w:rPr>
          <w:iCs/>
        </w:rPr>
        <w:t xml:space="preserve"> Fauver</w:t>
      </w:r>
      <w:r>
        <w:rPr>
          <w:iCs/>
        </w:rPr>
        <w:t xml:space="preserve"> suggested we cover foundational training and communication training/outreach to decision makers in the web portal.</w:t>
      </w:r>
    </w:p>
    <w:p w14:paraId="09BAB9D9" w14:textId="7F6B5357" w:rsidR="00DE2DDA" w:rsidRDefault="00DE2DDA" w:rsidP="00DE2DDA">
      <w:pPr>
        <w:pStyle w:val="ListParagraph"/>
        <w:numPr>
          <w:ilvl w:val="1"/>
          <w:numId w:val="18"/>
        </w:numPr>
        <w:spacing w:after="0"/>
        <w:rPr>
          <w:iCs/>
        </w:rPr>
      </w:pPr>
      <w:r>
        <w:rPr>
          <w:iCs/>
        </w:rPr>
        <w:t xml:space="preserve">Caltrans requested training </w:t>
      </w:r>
      <w:r w:rsidR="00C130E2">
        <w:rPr>
          <w:iCs/>
        </w:rPr>
        <w:t xml:space="preserve">on the back end of a WSP study </w:t>
      </w:r>
      <w:r>
        <w:rPr>
          <w:iCs/>
        </w:rPr>
        <w:t xml:space="preserve">and now WSP is involved in designing an NHI course that involves training for project developers and planners in the topic of resilience. </w:t>
      </w:r>
    </w:p>
    <w:p w14:paraId="4A753F01" w14:textId="77777777" w:rsidR="004E0138" w:rsidRDefault="004E0138" w:rsidP="004E0138">
      <w:pPr>
        <w:pStyle w:val="ListParagraph"/>
        <w:numPr>
          <w:ilvl w:val="0"/>
          <w:numId w:val="18"/>
        </w:numPr>
        <w:spacing w:after="0"/>
        <w:rPr>
          <w:iCs/>
        </w:rPr>
      </w:pPr>
      <w:r>
        <w:rPr>
          <w:iCs/>
        </w:rPr>
        <w:t xml:space="preserve">Jeffrey Neal advised that a mission item or description that occurred to him that is central to the TEMPO resiliency working group is to serve as an extension for MPOs with less staff to help coordinate with </w:t>
      </w:r>
      <w:proofErr w:type="gramStart"/>
      <w:r>
        <w:rPr>
          <w:iCs/>
        </w:rPr>
        <w:t>TxDOT, and</w:t>
      </w:r>
      <w:proofErr w:type="gramEnd"/>
      <w:r>
        <w:rPr>
          <w:iCs/>
        </w:rPr>
        <w:t xml:space="preserve"> simplify evaluations by rendering foundational resilience data for critical infrastructure assessments and vulnerability assessments useful to the decision making and project selection process. </w:t>
      </w:r>
    </w:p>
    <w:p w14:paraId="3F89E3FB" w14:textId="71C40F1F" w:rsidR="00770688" w:rsidRDefault="004E0138" w:rsidP="001E16C0">
      <w:pPr>
        <w:pStyle w:val="ListParagraph"/>
        <w:numPr>
          <w:ilvl w:val="0"/>
          <w:numId w:val="18"/>
        </w:numPr>
        <w:spacing w:after="0"/>
        <w:rPr>
          <w:iCs/>
        </w:rPr>
      </w:pPr>
      <w:r>
        <w:rPr>
          <w:iCs/>
        </w:rPr>
        <w:t>Jeff Neal and Major Hofheins advised that they agree with Kirk on training as a central need or output of the resiliency working group</w:t>
      </w:r>
      <w:r w:rsidR="001E16C0">
        <w:rPr>
          <w:iCs/>
        </w:rPr>
        <w:t>. Jeff further advised that training on the full spectrum of resilience needs from major disruptions to changes in rail frequency all would potentially fit within this resilience training need.</w:t>
      </w:r>
    </w:p>
    <w:p w14:paraId="358F5FF1" w14:textId="74F7AC89" w:rsidR="00AE01C2" w:rsidRPr="00776134" w:rsidRDefault="00AE01C2" w:rsidP="00AE01C2">
      <w:pPr>
        <w:pBdr>
          <w:bottom w:val="single" w:sz="12" w:space="1" w:color="auto"/>
        </w:pBdr>
        <w:spacing w:after="0"/>
        <w:rPr>
          <w:b/>
          <w:bCs/>
        </w:rPr>
      </w:pPr>
    </w:p>
    <w:sectPr w:rsidR="00AE01C2" w:rsidRPr="00776134" w:rsidSect="00A87E73">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F63DE" w14:textId="77777777" w:rsidR="004365B8" w:rsidRDefault="004365B8" w:rsidP="001E16C0">
      <w:pPr>
        <w:spacing w:after="0" w:line="240" w:lineRule="auto"/>
      </w:pPr>
      <w:r>
        <w:separator/>
      </w:r>
    </w:p>
  </w:endnote>
  <w:endnote w:type="continuationSeparator" w:id="0">
    <w:p w14:paraId="79885150" w14:textId="77777777" w:rsidR="004365B8" w:rsidRDefault="004365B8" w:rsidP="001E1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3856510"/>
      <w:docPartObj>
        <w:docPartGallery w:val="Page Numbers (Bottom of Page)"/>
        <w:docPartUnique/>
      </w:docPartObj>
    </w:sdtPr>
    <w:sdtEndPr>
      <w:rPr>
        <w:noProof/>
      </w:rPr>
    </w:sdtEndPr>
    <w:sdtContent>
      <w:p w14:paraId="22788BDF" w14:textId="1A0B39E4" w:rsidR="001E16C0" w:rsidRDefault="001E16C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B698F9" w14:textId="77777777" w:rsidR="001E16C0" w:rsidRDefault="001E1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3B19B" w14:textId="77777777" w:rsidR="004365B8" w:rsidRDefault="004365B8" w:rsidP="001E16C0">
      <w:pPr>
        <w:spacing w:after="0" w:line="240" w:lineRule="auto"/>
      </w:pPr>
      <w:r>
        <w:separator/>
      </w:r>
    </w:p>
  </w:footnote>
  <w:footnote w:type="continuationSeparator" w:id="0">
    <w:p w14:paraId="4EAB9C18" w14:textId="77777777" w:rsidR="004365B8" w:rsidRDefault="004365B8" w:rsidP="001E1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404C3"/>
    <w:multiLevelType w:val="hybridMultilevel"/>
    <w:tmpl w:val="A8F8A20C"/>
    <w:lvl w:ilvl="0" w:tplc="BC384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8F22A4"/>
    <w:multiLevelType w:val="hybridMultilevel"/>
    <w:tmpl w:val="061A71E6"/>
    <w:lvl w:ilvl="0" w:tplc="F8A21DA4">
      <w:start w:val="1"/>
      <w:numFmt w:val="decimal"/>
      <w:lvlText w:val="%1."/>
      <w:lvlJc w:val="left"/>
      <w:pPr>
        <w:ind w:left="720" w:hanging="360"/>
      </w:pPr>
      <w:rPr>
        <w:rFonts w:hint="default"/>
        <w:i w:val="0"/>
        <w:iCs/>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B6614"/>
    <w:multiLevelType w:val="hybridMultilevel"/>
    <w:tmpl w:val="82F20D32"/>
    <w:lvl w:ilvl="0" w:tplc="9CF637C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43269"/>
    <w:multiLevelType w:val="hybridMultilevel"/>
    <w:tmpl w:val="CF08E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1475BA"/>
    <w:multiLevelType w:val="hybridMultilevel"/>
    <w:tmpl w:val="406E4F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494D20"/>
    <w:multiLevelType w:val="hybridMultilevel"/>
    <w:tmpl w:val="637AD6A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831803"/>
    <w:multiLevelType w:val="hybridMultilevel"/>
    <w:tmpl w:val="6322AF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76835"/>
    <w:multiLevelType w:val="hybridMultilevel"/>
    <w:tmpl w:val="637AD6A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B53DB9"/>
    <w:multiLevelType w:val="hybridMultilevel"/>
    <w:tmpl w:val="4B8A67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A13E38"/>
    <w:multiLevelType w:val="hybridMultilevel"/>
    <w:tmpl w:val="D7AECBD4"/>
    <w:lvl w:ilvl="0" w:tplc="3112E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FA920A6"/>
    <w:multiLevelType w:val="hybridMultilevel"/>
    <w:tmpl w:val="F4DAFB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7E16D90"/>
    <w:multiLevelType w:val="hybridMultilevel"/>
    <w:tmpl w:val="EE6EAE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BB6907"/>
    <w:multiLevelType w:val="hybridMultilevel"/>
    <w:tmpl w:val="9306E268"/>
    <w:lvl w:ilvl="0" w:tplc="4736407E">
      <w:start w:val="11"/>
      <w:numFmt w:val="decimal"/>
      <w:lvlText w:val="%1."/>
      <w:lvlJc w:val="left"/>
      <w:pPr>
        <w:ind w:left="720" w:hanging="360"/>
      </w:pPr>
      <w:rPr>
        <w:rFonts w:ascii="Calibri" w:hAnsi="Calibri" w:cs="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192992"/>
    <w:multiLevelType w:val="hybridMultilevel"/>
    <w:tmpl w:val="82F20D32"/>
    <w:lvl w:ilvl="0" w:tplc="9CF637C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A915FE"/>
    <w:multiLevelType w:val="hybridMultilevel"/>
    <w:tmpl w:val="637AD6A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1833B5"/>
    <w:multiLevelType w:val="hybridMultilevel"/>
    <w:tmpl w:val="6AB64B5E"/>
    <w:lvl w:ilvl="0" w:tplc="ABF8E71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693EEE"/>
    <w:multiLevelType w:val="hybridMultilevel"/>
    <w:tmpl w:val="A95CAC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BD4497"/>
    <w:multiLevelType w:val="hybridMultilevel"/>
    <w:tmpl w:val="621C2A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3"/>
  </w:num>
  <w:num w:numId="4">
    <w:abstractNumId w:val="7"/>
  </w:num>
  <w:num w:numId="5">
    <w:abstractNumId w:val="14"/>
  </w:num>
  <w:num w:numId="6">
    <w:abstractNumId w:val="5"/>
  </w:num>
  <w:num w:numId="7">
    <w:abstractNumId w:val="8"/>
  </w:num>
  <w:num w:numId="8">
    <w:abstractNumId w:val="6"/>
  </w:num>
  <w:num w:numId="9">
    <w:abstractNumId w:val="10"/>
  </w:num>
  <w:num w:numId="10">
    <w:abstractNumId w:val="9"/>
  </w:num>
  <w:num w:numId="11">
    <w:abstractNumId w:val="16"/>
  </w:num>
  <w:num w:numId="12">
    <w:abstractNumId w:val="17"/>
  </w:num>
  <w:num w:numId="13">
    <w:abstractNumId w:val="2"/>
  </w:num>
  <w:num w:numId="14">
    <w:abstractNumId w:val="0"/>
  </w:num>
  <w:num w:numId="15">
    <w:abstractNumId w:val="12"/>
  </w:num>
  <w:num w:numId="16">
    <w:abstractNumId w:val="15"/>
  </w:num>
  <w:num w:numId="17">
    <w:abstractNumId w:val="1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374435"/>
    <w:rsid w:val="00004C0D"/>
    <w:rsid w:val="000069E4"/>
    <w:rsid w:val="000707F9"/>
    <w:rsid w:val="000A70F5"/>
    <w:rsid w:val="000E026D"/>
    <w:rsid w:val="000E0A01"/>
    <w:rsid w:val="00102F6E"/>
    <w:rsid w:val="00104302"/>
    <w:rsid w:val="00106BCA"/>
    <w:rsid w:val="001B0099"/>
    <w:rsid w:val="001B2030"/>
    <w:rsid w:val="001C080D"/>
    <w:rsid w:val="001E1308"/>
    <w:rsid w:val="001E16C0"/>
    <w:rsid w:val="001F312A"/>
    <w:rsid w:val="00202132"/>
    <w:rsid w:val="00203378"/>
    <w:rsid w:val="00210F96"/>
    <w:rsid w:val="002530A6"/>
    <w:rsid w:val="00277D7B"/>
    <w:rsid w:val="002C0B73"/>
    <w:rsid w:val="0033706B"/>
    <w:rsid w:val="003500DE"/>
    <w:rsid w:val="00374435"/>
    <w:rsid w:val="00381DD8"/>
    <w:rsid w:val="003924B2"/>
    <w:rsid w:val="003C2AC8"/>
    <w:rsid w:val="003F452E"/>
    <w:rsid w:val="00421BA2"/>
    <w:rsid w:val="00423436"/>
    <w:rsid w:val="004365B8"/>
    <w:rsid w:val="00455050"/>
    <w:rsid w:val="0047614B"/>
    <w:rsid w:val="0048434A"/>
    <w:rsid w:val="004A1D17"/>
    <w:rsid w:val="004B7C55"/>
    <w:rsid w:val="004E0138"/>
    <w:rsid w:val="004F3E58"/>
    <w:rsid w:val="00520AE7"/>
    <w:rsid w:val="005229CD"/>
    <w:rsid w:val="00575B9C"/>
    <w:rsid w:val="005839F1"/>
    <w:rsid w:val="00594CEE"/>
    <w:rsid w:val="005C3DB2"/>
    <w:rsid w:val="005E142E"/>
    <w:rsid w:val="005F1B69"/>
    <w:rsid w:val="00613842"/>
    <w:rsid w:val="00637341"/>
    <w:rsid w:val="00653608"/>
    <w:rsid w:val="00657A29"/>
    <w:rsid w:val="006D32A1"/>
    <w:rsid w:val="006D626F"/>
    <w:rsid w:val="006F3C66"/>
    <w:rsid w:val="0071553A"/>
    <w:rsid w:val="00757450"/>
    <w:rsid w:val="00770688"/>
    <w:rsid w:val="0077698E"/>
    <w:rsid w:val="007A1748"/>
    <w:rsid w:val="007C42C6"/>
    <w:rsid w:val="008130CB"/>
    <w:rsid w:val="0086254E"/>
    <w:rsid w:val="008D4C24"/>
    <w:rsid w:val="008E0D90"/>
    <w:rsid w:val="008F2CB1"/>
    <w:rsid w:val="009148F2"/>
    <w:rsid w:val="00920849"/>
    <w:rsid w:val="0093295B"/>
    <w:rsid w:val="0095081F"/>
    <w:rsid w:val="009667A9"/>
    <w:rsid w:val="009A69A6"/>
    <w:rsid w:val="009C4109"/>
    <w:rsid w:val="009D1A89"/>
    <w:rsid w:val="009E0E1D"/>
    <w:rsid w:val="009F2290"/>
    <w:rsid w:val="00A136DA"/>
    <w:rsid w:val="00A341D2"/>
    <w:rsid w:val="00A71EB2"/>
    <w:rsid w:val="00A863B3"/>
    <w:rsid w:val="00A87E73"/>
    <w:rsid w:val="00AA2FB6"/>
    <w:rsid w:val="00AA7B61"/>
    <w:rsid w:val="00AA7BD2"/>
    <w:rsid w:val="00AE01C2"/>
    <w:rsid w:val="00AF26A9"/>
    <w:rsid w:val="00B756F4"/>
    <w:rsid w:val="00B85AF3"/>
    <w:rsid w:val="00B86CFB"/>
    <w:rsid w:val="00B96465"/>
    <w:rsid w:val="00BC4424"/>
    <w:rsid w:val="00BE7FCB"/>
    <w:rsid w:val="00BF51FE"/>
    <w:rsid w:val="00BF6C16"/>
    <w:rsid w:val="00C130E2"/>
    <w:rsid w:val="00C354E0"/>
    <w:rsid w:val="00C53941"/>
    <w:rsid w:val="00C806F9"/>
    <w:rsid w:val="00CA21F6"/>
    <w:rsid w:val="00CF35D6"/>
    <w:rsid w:val="00D1762B"/>
    <w:rsid w:val="00D232DE"/>
    <w:rsid w:val="00D61D49"/>
    <w:rsid w:val="00D63B47"/>
    <w:rsid w:val="00D72899"/>
    <w:rsid w:val="00D871E7"/>
    <w:rsid w:val="00DA1C2F"/>
    <w:rsid w:val="00DA57BE"/>
    <w:rsid w:val="00DB6B3B"/>
    <w:rsid w:val="00DC26C4"/>
    <w:rsid w:val="00DC42E0"/>
    <w:rsid w:val="00DE2DDA"/>
    <w:rsid w:val="00DF20E3"/>
    <w:rsid w:val="00E000E5"/>
    <w:rsid w:val="00E23856"/>
    <w:rsid w:val="00E34F1F"/>
    <w:rsid w:val="00E57562"/>
    <w:rsid w:val="00E72348"/>
    <w:rsid w:val="00E7413A"/>
    <w:rsid w:val="00EA1ACF"/>
    <w:rsid w:val="00ED3649"/>
    <w:rsid w:val="00EE7F1F"/>
    <w:rsid w:val="00F37027"/>
    <w:rsid w:val="00F448BA"/>
    <w:rsid w:val="00F76D6E"/>
    <w:rsid w:val="00F83C8F"/>
    <w:rsid w:val="00F97BB7"/>
    <w:rsid w:val="00FD6F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9191"/>
  <w15:docId w15:val="{E2339D99-63EB-4B47-BFC6-F81CDB668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61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E16C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4435"/>
    <w:pPr>
      <w:ind w:left="720"/>
      <w:contextualSpacing/>
    </w:pPr>
  </w:style>
  <w:style w:type="character" w:styleId="Hyperlink">
    <w:name w:val="Hyperlink"/>
    <w:basedOn w:val="DefaultParagraphFont"/>
    <w:uiPriority w:val="99"/>
    <w:unhideWhenUsed/>
    <w:rsid w:val="0095081F"/>
    <w:rPr>
      <w:color w:val="0563C1" w:themeColor="hyperlink"/>
      <w:u w:val="single"/>
    </w:rPr>
  </w:style>
  <w:style w:type="character" w:styleId="UnresolvedMention">
    <w:name w:val="Unresolved Mention"/>
    <w:basedOn w:val="DefaultParagraphFont"/>
    <w:uiPriority w:val="99"/>
    <w:semiHidden/>
    <w:unhideWhenUsed/>
    <w:rsid w:val="0095081F"/>
    <w:rPr>
      <w:color w:val="605E5C"/>
      <w:shd w:val="clear" w:color="auto" w:fill="E1DFDD"/>
    </w:rPr>
  </w:style>
  <w:style w:type="character" w:customStyle="1" w:styleId="Heading1Char">
    <w:name w:val="Heading 1 Char"/>
    <w:basedOn w:val="DefaultParagraphFont"/>
    <w:link w:val="Heading1"/>
    <w:uiPriority w:val="9"/>
    <w:rsid w:val="0047614B"/>
    <w:rPr>
      <w:rFonts w:asciiTheme="majorHAnsi" w:eastAsiaTheme="majorEastAsia" w:hAnsiTheme="majorHAnsi" w:cstheme="majorBidi"/>
      <w:color w:val="2F5496" w:themeColor="accent1" w:themeShade="BF"/>
      <w:sz w:val="32"/>
      <w:szCs w:val="32"/>
    </w:rPr>
  </w:style>
  <w:style w:type="table" w:styleId="PlainTable1">
    <w:name w:val="Plain Table 1"/>
    <w:basedOn w:val="TableNormal"/>
    <w:uiPriority w:val="41"/>
    <w:rsid w:val="004761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rsid w:val="004761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E16C0"/>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1E16C0"/>
    <w:pPr>
      <w:outlineLvl w:val="9"/>
    </w:pPr>
  </w:style>
  <w:style w:type="paragraph" w:styleId="TOC1">
    <w:name w:val="toc 1"/>
    <w:basedOn w:val="Normal"/>
    <w:next w:val="Normal"/>
    <w:autoRedefine/>
    <w:uiPriority w:val="39"/>
    <w:unhideWhenUsed/>
    <w:rsid w:val="001E16C0"/>
    <w:pPr>
      <w:spacing w:after="100"/>
    </w:pPr>
  </w:style>
  <w:style w:type="paragraph" w:styleId="TOC2">
    <w:name w:val="toc 2"/>
    <w:basedOn w:val="Normal"/>
    <w:next w:val="Normal"/>
    <w:autoRedefine/>
    <w:uiPriority w:val="39"/>
    <w:unhideWhenUsed/>
    <w:rsid w:val="001E16C0"/>
    <w:pPr>
      <w:spacing w:after="100"/>
      <w:ind w:left="220"/>
    </w:pPr>
  </w:style>
  <w:style w:type="paragraph" w:styleId="Header">
    <w:name w:val="header"/>
    <w:basedOn w:val="Normal"/>
    <w:link w:val="HeaderChar"/>
    <w:uiPriority w:val="99"/>
    <w:unhideWhenUsed/>
    <w:rsid w:val="001E1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6C0"/>
  </w:style>
  <w:style w:type="paragraph" w:styleId="Footer">
    <w:name w:val="footer"/>
    <w:basedOn w:val="Normal"/>
    <w:link w:val="FooterChar"/>
    <w:uiPriority w:val="99"/>
    <w:unhideWhenUsed/>
    <w:rsid w:val="001E1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352375">
      <w:bodyDiv w:val="1"/>
      <w:marLeft w:val="0"/>
      <w:marRight w:val="0"/>
      <w:marTop w:val="0"/>
      <w:marBottom w:val="0"/>
      <w:divBdr>
        <w:top w:val="none" w:sz="0" w:space="0" w:color="auto"/>
        <w:left w:val="none" w:sz="0" w:space="0" w:color="auto"/>
        <w:bottom w:val="none" w:sz="0" w:space="0" w:color="auto"/>
        <w:right w:val="none" w:sz="0" w:space="0" w:color="auto"/>
      </w:divBdr>
      <w:divsChild>
        <w:div w:id="654140794">
          <w:marLeft w:val="0"/>
          <w:marRight w:val="0"/>
          <w:marTop w:val="0"/>
          <w:marBottom w:val="0"/>
          <w:divBdr>
            <w:top w:val="none" w:sz="0" w:space="0" w:color="auto"/>
            <w:left w:val="none" w:sz="0" w:space="0" w:color="auto"/>
            <w:bottom w:val="none" w:sz="0" w:space="0" w:color="auto"/>
            <w:right w:val="none" w:sz="0" w:space="0" w:color="auto"/>
          </w:divBdr>
        </w:div>
      </w:divsChild>
    </w:div>
    <w:div w:id="679549490">
      <w:bodyDiv w:val="1"/>
      <w:marLeft w:val="0"/>
      <w:marRight w:val="0"/>
      <w:marTop w:val="0"/>
      <w:marBottom w:val="0"/>
      <w:divBdr>
        <w:top w:val="none" w:sz="0" w:space="0" w:color="auto"/>
        <w:left w:val="none" w:sz="0" w:space="0" w:color="auto"/>
        <w:bottom w:val="none" w:sz="0" w:space="0" w:color="auto"/>
        <w:right w:val="none" w:sz="0" w:space="0" w:color="auto"/>
      </w:divBdr>
    </w:div>
    <w:div w:id="965157050">
      <w:bodyDiv w:val="1"/>
      <w:marLeft w:val="0"/>
      <w:marRight w:val="0"/>
      <w:marTop w:val="0"/>
      <w:marBottom w:val="0"/>
      <w:divBdr>
        <w:top w:val="none" w:sz="0" w:space="0" w:color="auto"/>
        <w:left w:val="none" w:sz="0" w:space="0" w:color="auto"/>
        <w:bottom w:val="none" w:sz="0" w:space="0" w:color="auto"/>
        <w:right w:val="none" w:sz="0" w:space="0" w:color="auto"/>
      </w:divBdr>
    </w:div>
    <w:div w:id="1091513236">
      <w:bodyDiv w:val="1"/>
      <w:marLeft w:val="0"/>
      <w:marRight w:val="0"/>
      <w:marTop w:val="0"/>
      <w:marBottom w:val="0"/>
      <w:divBdr>
        <w:top w:val="none" w:sz="0" w:space="0" w:color="auto"/>
        <w:left w:val="none" w:sz="0" w:space="0" w:color="auto"/>
        <w:bottom w:val="none" w:sz="0" w:space="0" w:color="auto"/>
        <w:right w:val="none" w:sz="0" w:space="0" w:color="auto"/>
      </w:divBdr>
    </w:div>
    <w:div w:id="1163277655">
      <w:bodyDiv w:val="1"/>
      <w:marLeft w:val="0"/>
      <w:marRight w:val="0"/>
      <w:marTop w:val="0"/>
      <w:marBottom w:val="0"/>
      <w:divBdr>
        <w:top w:val="none" w:sz="0" w:space="0" w:color="auto"/>
        <w:left w:val="none" w:sz="0" w:space="0" w:color="auto"/>
        <w:bottom w:val="none" w:sz="0" w:space="0" w:color="auto"/>
        <w:right w:val="none" w:sz="0" w:space="0" w:color="auto"/>
      </w:divBdr>
      <w:divsChild>
        <w:div w:id="737899183">
          <w:marLeft w:val="0"/>
          <w:marRight w:val="0"/>
          <w:marTop w:val="0"/>
          <w:marBottom w:val="0"/>
          <w:divBdr>
            <w:top w:val="none" w:sz="0" w:space="0" w:color="auto"/>
            <w:left w:val="none" w:sz="0" w:space="0" w:color="auto"/>
            <w:bottom w:val="none" w:sz="0" w:space="0" w:color="auto"/>
            <w:right w:val="none" w:sz="0" w:space="0" w:color="auto"/>
          </w:divBdr>
        </w:div>
      </w:divsChild>
    </w:div>
    <w:div w:id="1553275374">
      <w:bodyDiv w:val="1"/>
      <w:marLeft w:val="0"/>
      <w:marRight w:val="0"/>
      <w:marTop w:val="0"/>
      <w:marBottom w:val="0"/>
      <w:divBdr>
        <w:top w:val="none" w:sz="0" w:space="0" w:color="auto"/>
        <w:left w:val="none" w:sz="0" w:space="0" w:color="auto"/>
        <w:bottom w:val="none" w:sz="0" w:space="0" w:color="auto"/>
        <w:right w:val="none" w:sz="0" w:space="0" w:color="auto"/>
      </w:divBdr>
    </w:div>
    <w:div w:id="1821457371">
      <w:bodyDiv w:val="1"/>
      <w:marLeft w:val="0"/>
      <w:marRight w:val="0"/>
      <w:marTop w:val="0"/>
      <w:marBottom w:val="0"/>
      <w:divBdr>
        <w:top w:val="none" w:sz="0" w:space="0" w:color="auto"/>
        <w:left w:val="none" w:sz="0" w:space="0" w:color="auto"/>
        <w:bottom w:val="none" w:sz="0" w:space="0" w:color="auto"/>
        <w:right w:val="none" w:sz="0" w:space="0" w:color="auto"/>
      </w:divBdr>
      <w:divsChild>
        <w:div w:id="7956079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txpedsafetyresource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C2778E-4884-4ECA-A580-48A4F4AC6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3313</TotalTime>
  <Pages>8</Pages>
  <Words>2362</Words>
  <Characters>13465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Matt</dc:creator>
  <cp:keywords/>
  <dc:description/>
  <cp:lastModifiedBy>Miller, Matt</cp:lastModifiedBy>
  <cp:revision>2</cp:revision>
  <dcterms:created xsi:type="dcterms:W3CDTF">2021-07-01T15:22:00Z</dcterms:created>
  <dcterms:modified xsi:type="dcterms:W3CDTF">2021-07-05T16:48:00Z</dcterms:modified>
</cp:coreProperties>
</file>