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E42B7" w14:textId="77777777" w:rsidR="005E08B0" w:rsidRDefault="00C70D6F" w:rsidP="00C70D6F">
      <w:pPr>
        <w:jc w:val="center"/>
        <w:rPr>
          <w:b/>
          <w:sz w:val="28"/>
          <w:szCs w:val="28"/>
        </w:rPr>
      </w:pPr>
      <w:bookmarkStart w:id="0" w:name="_GoBack"/>
      <w:bookmarkEnd w:id="0"/>
      <w:r>
        <w:rPr>
          <w:b/>
          <w:sz w:val="28"/>
          <w:szCs w:val="28"/>
        </w:rPr>
        <w:t>Bryan/College Station MPO</w:t>
      </w:r>
    </w:p>
    <w:p w14:paraId="4E2244F7" w14:textId="77777777" w:rsidR="00C70D6F" w:rsidRDefault="00C70D6F" w:rsidP="00C70D6F">
      <w:pPr>
        <w:jc w:val="center"/>
        <w:rPr>
          <w:b/>
          <w:sz w:val="28"/>
          <w:szCs w:val="28"/>
        </w:rPr>
      </w:pPr>
      <w:r>
        <w:rPr>
          <w:b/>
          <w:sz w:val="28"/>
          <w:szCs w:val="28"/>
        </w:rPr>
        <w:t>Minority Report</w:t>
      </w:r>
    </w:p>
    <w:p w14:paraId="13BC9372" w14:textId="77777777" w:rsidR="00C70D6F" w:rsidRDefault="00C70D6F" w:rsidP="00C70D6F">
      <w:pPr>
        <w:rPr>
          <w:sz w:val="24"/>
          <w:szCs w:val="24"/>
          <w:u w:val="single"/>
        </w:rPr>
      </w:pPr>
      <w:r>
        <w:rPr>
          <w:sz w:val="24"/>
          <w:szCs w:val="24"/>
          <w:u w:val="single"/>
        </w:rPr>
        <w:t>Introduction</w:t>
      </w:r>
    </w:p>
    <w:p w14:paraId="44713C7A" w14:textId="5358274F" w:rsidR="00875695" w:rsidRDefault="00C70D6F" w:rsidP="00C70D6F">
      <w:pPr>
        <w:rPr>
          <w:sz w:val="24"/>
          <w:szCs w:val="24"/>
        </w:rPr>
      </w:pPr>
      <w:r>
        <w:rPr>
          <w:sz w:val="24"/>
          <w:szCs w:val="24"/>
        </w:rPr>
        <w:t>Category Two funds are intended for Metropolitan and Urban Corridor Projects.  As specified in the Unified Transportation Program (UTP) these funds are intended for “mobility and added capacity projects along a corridor that improve</w:t>
      </w:r>
      <w:r w:rsidR="00875695">
        <w:rPr>
          <w:sz w:val="24"/>
          <w:szCs w:val="24"/>
        </w:rPr>
        <w:t>s</w:t>
      </w:r>
      <w:r>
        <w:rPr>
          <w:sz w:val="24"/>
          <w:szCs w:val="24"/>
        </w:rPr>
        <w:t xml:space="preserve"> transportation facilities in order to decrease travel time and level or duration of congestion, and to increase the safe and efficient movement of people and freight in metropolitan and urbanized areas.”  The current allocation formula includes </w:t>
      </w:r>
      <w:r w:rsidR="00875695">
        <w:rPr>
          <w:sz w:val="24"/>
          <w:szCs w:val="24"/>
        </w:rPr>
        <w:t>these</w:t>
      </w:r>
      <w:r>
        <w:rPr>
          <w:sz w:val="24"/>
          <w:szCs w:val="24"/>
        </w:rPr>
        <w:t xml:space="preserve"> factors</w:t>
      </w:r>
      <w:r w:rsidR="00875695">
        <w:rPr>
          <w:sz w:val="24"/>
          <w:szCs w:val="24"/>
        </w:rPr>
        <w:t>:</w:t>
      </w:r>
    </w:p>
    <w:p w14:paraId="4729F9C6" w14:textId="191ECAD8" w:rsidR="00875695" w:rsidRDefault="00C70D6F" w:rsidP="00D31D46">
      <w:pPr>
        <w:pStyle w:val="ListParagraph"/>
        <w:numPr>
          <w:ilvl w:val="0"/>
          <w:numId w:val="1"/>
        </w:numPr>
        <w:rPr>
          <w:sz w:val="24"/>
          <w:szCs w:val="24"/>
        </w:rPr>
      </w:pPr>
      <w:r w:rsidRPr="00D31D46">
        <w:rPr>
          <w:sz w:val="24"/>
          <w:szCs w:val="24"/>
        </w:rPr>
        <w:t>total vehicle miles traveled</w:t>
      </w:r>
    </w:p>
    <w:p w14:paraId="305FF886" w14:textId="4D588A33" w:rsidR="00875695" w:rsidRDefault="00C70D6F" w:rsidP="00D31D46">
      <w:pPr>
        <w:pStyle w:val="ListParagraph"/>
        <w:numPr>
          <w:ilvl w:val="0"/>
          <w:numId w:val="1"/>
        </w:numPr>
        <w:rPr>
          <w:sz w:val="24"/>
          <w:szCs w:val="24"/>
        </w:rPr>
      </w:pPr>
      <w:r w:rsidRPr="00D31D46">
        <w:rPr>
          <w:sz w:val="24"/>
          <w:szCs w:val="24"/>
        </w:rPr>
        <w:t>population</w:t>
      </w:r>
    </w:p>
    <w:p w14:paraId="6CCDED1E" w14:textId="58BA962D" w:rsidR="00875695" w:rsidRDefault="00C70D6F" w:rsidP="00D31D46">
      <w:pPr>
        <w:pStyle w:val="ListParagraph"/>
        <w:numPr>
          <w:ilvl w:val="0"/>
          <w:numId w:val="1"/>
        </w:numPr>
        <w:rPr>
          <w:sz w:val="24"/>
          <w:szCs w:val="24"/>
        </w:rPr>
      </w:pPr>
      <w:r w:rsidRPr="00D31D46">
        <w:rPr>
          <w:sz w:val="24"/>
          <w:szCs w:val="24"/>
        </w:rPr>
        <w:t>lane miles</w:t>
      </w:r>
      <w:r w:rsidR="00875695">
        <w:rPr>
          <w:sz w:val="24"/>
          <w:szCs w:val="24"/>
        </w:rPr>
        <w:t xml:space="preserve"> of on system roads</w:t>
      </w:r>
      <w:r w:rsidRPr="00D31D46">
        <w:rPr>
          <w:sz w:val="24"/>
          <w:szCs w:val="24"/>
        </w:rPr>
        <w:t xml:space="preserve"> </w:t>
      </w:r>
    </w:p>
    <w:p w14:paraId="330E79D5" w14:textId="0920196A" w:rsidR="00875695" w:rsidRDefault="00875695" w:rsidP="00D31D46">
      <w:pPr>
        <w:pStyle w:val="ListParagraph"/>
        <w:numPr>
          <w:ilvl w:val="0"/>
          <w:numId w:val="1"/>
        </w:numPr>
        <w:rPr>
          <w:sz w:val="24"/>
          <w:szCs w:val="24"/>
        </w:rPr>
      </w:pPr>
      <w:r>
        <w:rPr>
          <w:sz w:val="24"/>
          <w:szCs w:val="24"/>
        </w:rPr>
        <w:t xml:space="preserve">truck </w:t>
      </w:r>
      <w:r w:rsidR="00C70D6F" w:rsidRPr="00D31D46">
        <w:rPr>
          <w:sz w:val="24"/>
          <w:szCs w:val="24"/>
        </w:rPr>
        <w:t xml:space="preserve">vehicle miles traveled </w:t>
      </w:r>
    </w:p>
    <w:p w14:paraId="4D64A370" w14:textId="77777777" w:rsidR="00875695" w:rsidRDefault="00C70D6F" w:rsidP="00D31D46">
      <w:pPr>
        <w:pStyle w:val="ListParagraph"/>
        <w:numPr>
          <w:ilvl w:val="0"/>
          <w:numId w:val="1"/>
        </w:numPr>
        <w:rPr>
          <w:sz w:val="24"/>
          <w:szCs w:val="24"/>
        </w:rPr>
      </w:pPr>
      <w:r w:rsidRPr="00D31D46">
        <w:rPr>
          <w:sz w:val="24"/>
          <w:szCs w:val="24"/>
        </w:rPr>
        <w:t>percentage of census population below the federal poverty level</w:t>
      </w:r>
    </w:p>
    <w:p w14:paraId="28DEEF55" w14:textId="2F7B9B8D" w:rsidR="00875695" w:rsidRDefault="00C70D6F" w:rsidP="00D31D46">
      <w:pPr>
        <w:pStyle w:val="ListParagraph"/>
        <w:numPr>
          <w:ilvl w:val="0"/>
          <w:numId w:val="1"/>
        </w:numPr>
        <w:rPr>
          <w:sz w:val="24"/>
          <w:szCs w:val="24"/>
        </w:rPr>
      </w:pPr>
      <w:r w:rsidRPr="00D31D46">
        <w:rPr>
          <w:sz w:val="24"/>
          <w:szCs w:val="24"/>
        </w:rPr>
        <w:t>centerline miles</w:t>
      </w:r>
      <w:r w:rsidR="00875695" w:rsidRPr="00875695">
        <w:rPr>
          <w:sz w:val="24"/>
          <w:szCs w:val="24"/>
        </w:rPr>
        <w:t xml:space="preserve"> </w:t>
      </w:r>
      <w:r w:rsidR="00875695">
        <w:rPr>
          <w:sz w:val="24"/>
          <w:szCs w:val="24"/>
        </w:rPr>
        <w:t>of on system roads</w:t>
      </w:r>
    </w:p>
    <w:p w14:paraId="0B905C16" w14:textId="340B31DC" w:rsidR="00875695" w:rsidRDefault="00C70D6F" w:rsidP="00D31D46">
      <w:pPr>
        <w:pStyle w:val="ListParagraph"/>
        <w:numPr>
          <w:ilvl w:val="0"/>
          <w:numId w:val="1"/>
        </w:numPr>
        <w:rPr>
          <w:sz w:val="24"/>
          <w:szCs w:val="24"/>
        </w:rPr>
      </w:pPr>
      <w:r w:rsidRPr="00D31D46">
        <w:rPr>
          <w:sz w:val="24"/>
          <w:szCs w:val="24"/>
        </w:rPr>
        <w:t xml:space="preserve">congestion </w:t>
      </w:r>
    </w:p>
    <w:p w14:paraId="3C29610E" w14:textId="2C84A342" w:rsidR="00875695" w:rsidRDefault="00C70D6F" w:rsidP="00D31D46">
      <w:pPr>
        <w:pStyle w:val="ListParagraph"/>
        <w:numPr>
          <w:ilvl w:val="0"/>
          <w:numId w:val="1"/>
        </w:numPr>
        <w:rPr>
          <w:sz w:val="24"/>
          <w:szCs w:val="24"/>
        </w:rPr>
      </w:pPr>
      <w:proofErr w:type="gramStart"/>
      <w:r w:rsidRPr="00D31D46">
        <w:rPr>
          <w:sz w:val="24"/>
          <w:szCs w:val="24"/>
        </w:rPr>
        <w:t>fatal</w:t>
      </w:r>
      <w:proofErr w:type="gramEnd"/>
      <w:r w:rsidRPr="00D31D46">
        <w:rPr>
          <w:sz w:val="24"/>
          <w:szCs w:val="24"/>
        </w:rPr>
        <w:t xml:space="preserve"> and incapacitating crashes.  </w:t>
      </w:r>
    </w:p>
    <w:p w14:paraId="1A7D1E3F" w14:textId="4E28FC6B" w:rsidR="00C70D6F" w:rsidRPr="00D31D46" w:rsidRDefault="00C70D6F" w:rsidP="00875695">
      <w:pPr>
        <w:rPr>
          <w:sz w:val="24"/>
          <w:szCs w:val="24"/>
        </w:rPr>
      </w:pPr>
      <w:r w:rsidRPr="00D31D46">
        <w:rPr>
          <w:sz w:val="24"/>
          <w:szCs w:val="24"/>
        </w:rPr>
        <w:t xml:space="preserve">The Texas Association of Metropolitan Planning Organizations (TEMPO) met on several </w:t>
      </w:r>
      <w:r w:rsidR="00B71C40" w:rsidRPr="00D31D46">
        <w:rPr>
          <w:sz w:val="24"/>
          <w:szCs w:val="24"/>
        </w:rPr>
        <w:t>occasions and have proposed that the</w:t>
      </w:r>
      <w:r w:rsidR="00875695">
        <w:rPr>
          <w:sz w:val="24"/>
          <w:szCs w:val="24"/>
        </w:rPr>
        <w:t>se</w:t>
      </w:r>
      <w:r w:rsidR="00B71C40" w:rsidRPr="00D31D46">
        <w:rPr>
          <w:sz w:val="24"/>
          <w:szCs w:val="24"/>
        </w:rPr>
        <w:t xml:space="preserve"> factors be</w:t>
      </w:r>
      <w:r w:rsidR="00875695">
        <w:rPr>
          <w:sz w:val="24"/>
          <w:szCs w:val="24"/>
        </w:rPr>
        <w:t xml:space="preserve"> used in the future</w:t>
      </w:r>
      <w:r w:rsidR="00B71C40" w:rsidRPr="00D31D46">
        <w:rPr>
          <w:sz w:val="24"/>
          <w:szCs w:val="24"/>
        </w:rPr>
        <w:t>:</w:t>
      </w:r>
    </w:p>
    <w:p w14:paraId="4CFE074A" w14:textId="156879A7" w:rsidR="00B71C40" w:rsidRDefault="00B71C40" w:rsidP="00B71C40">
      <w:pPr>
        <w:pStyle w:val="ListParagraph"/>
        <w:numPr>
          <w:ilvl w:val="0"/>
          <w:numId w:val="1"/>
        </w:numPr>
        <w:rPr>
          <w:sz w:val="24"/>
          <w:szCs w:val="24"/>
        </w:rPr>
      </w:pPr>
      <w:r>
        <w:rPr>
          <w:sz w:val="24"/>
          <w:szCs w:val="24"/>
        </w:rPr>
        <w:t>Most recent population estimate</w:t>
      </w:r>
    </w:p>
    <w:p w14:paraId="486A88C2" w14:textId="640FBAE8" w:rsidR="00B71C40" w:rsidRDefault="00B71C40" w:rsidP="00B71C40">
      <w:pPr>
        <w:pStyle w:val="ListParagraph"/>
        <w:numPr>
          <w:ilvl w:val="0"/>
          <w:numId w:val="1"/>
        </w:numPr>
        <w:rPr>
          <w:sz w:val="24"/>
          <w:szCs w:val="24"/>
        </w:rPr>
      </w:pPr>
      <w:r>
        <w:rPr>
          <w:sz w:val="24"/>
          <w:szCs w:val="24"/>
        </w:rPr>
        <w:t xml:space="preserve">Number of fatal and </w:t>
      </w:r>
      <w:r w:rsidR="00875695">
        <w:rPr>
          <w:sz w:val="24"/>
          <w:szCs w:val="24"/>
        </w:rPr>
        <w:t>i</w:t>
      </w:r>
      <w:r>
        <w:rPr>
          <w:sz w:val="24"/>
          <w:szCs w:val="24"/>
        </w:rPr>
        <w:t>ncapacitating crashes</w:t>
      </w:r>
    </w:p>
    <w:p w14:paraId="3A0D6360" w14:textId="77777777" w:rsidR="00B71C40" w:rsidRDefault="00B71C40" w:rsidP="00B71C40">
      <w:pPr>
        <w:pStyle w:val="ListParagraph"/>
        <w:numPr>
          <w:ilvl w:val="0"/>
          <w:numId w:val="1"/>
        </w:numPr>
        <w:rPr>
          <w:sz w:val="24"/>
          <w:szCs w:val="24"/>
        </w:rPr>
      </w:pPr>
      <w:r>
        <w:rPr>
          <w:sz w:val="24"/>
          <w:szCs w:val="24"/>
        </w:rPr>
        <w:t>Total vehicle miles traveled (VMT) both on and off system</w:t>
      </w:r>
    </w:p>
    <w:p w14:paraId="2EAA3F1B" w14:textId="77777777" w:rsidR="00B71C40" w:rsidRDefault="00B71C40" w:rsidP="00B71C40">
      <w:pPr>
        <w:pStyle w:val="ListParagraph"/>
        <w:numPr>
          <w:ilvl w:val="0"/>
          <w:numId w:val="1"/>
        </w:numPr>
        <w:rPr>
          <w:sz w:val="24"/>
          <w:szCs w:val="24"/>
        </w:rPr>
      </w:pPr>
      <w:r>
        <w:rPr>
          <w:sz w:val="24"/>
          <w:szCs w:val="24"/>
        </w:rPr>
        <w:t>Truck VMT</w:t>
      </w:r>
    </w:p>
    <w:p w14:paraId="5443B17E" w14:textId="77777777" w:rsidR="00B71C40" w:rsidRDefault="00B71C40" w:rsidP="00B71C40">
      <w:pPr>
        <w:pStyle w:val="ListParagraph"/>
        <w:numPr>
          <w:ilvl w:val="0"/>
          <w:numId w:val="1"/>
        </w:numPr>
        <w:rPr>
          <w:sz w:val="24"/>
          <w:szCs w:val="24"/>
        </w:rPr>
      </w:pPr>
      <w:r>
        <w:rPr>
          <w:sz w:val="24"/>
          <w:szCs w:val="24"/>
        </w:rPr>
        <w:t>Lane miles on system</w:t>
      </w:r>
    </w:p>
    <w:p w14:paraId="43FD21F0" w14:textId="77777777" w:rsidR="00B71C40" w:rsidRDefault="00D46F73" w:rsidP="00B71C40">
      <w:pPr>
        <w:pStyle w:val="ListParagraph"/>
        <w:numPr>
          <w:ilvl w:val="0"/>
          <w:numId w:val="1"/>
        </w:numPr>
        <w:rPr>
          <w:sz w:val="24"/>
          <w:szCs w:val="24"/>
        </w:rPr>
      </w:pPr>
      <w:r>
        <w:rPr>
          <w:sz w:val="24"/>
          <w:szCs w:val="24"/>
        </w:rPr>
        <w:t xml:space="preserve">Congestion data - </w:t>
      </w:r>
      <w:r w:rsidRPr="00D46F73">
        <w:rPr>
          <w:sz w:val="24"/>
          <w:szCs w:val="24"/>
        </w:rPr>
        <w:t>a formula that uses the amount of congested vehicle-miles of travel on the major roadways in each MPO region.</w:t>
      </w:r>
    </w:p>
    <w:p w14:paraId="610BD4FE" w14:textId="0D9B818D" w:rsidR="00D46F73" w:rsidRDefault="00D46F73" w:rsidP="00D46F73">
      <w:pPr>
        <w:rPr>
          <w:sz w:val="24"/>
          <w:szCs w:val="24"/>
        </w:rPr>
      </w:pPr>
      <w:r>
        <w:rPr>
          <w:sz w:val="24"/>
          <w:szCs w:val="24"/>
        </w:rPr>
        <w:t>The Bryan/College Station MPO object</w:t>
      </w:r>
      <w:r w:rsidR="00875695">
        <w:rPr>
          <w:sz w:val="24"/>
          <w:szCs w:val="24"/>
        </w:rPr>
        <w:t>s</w:t>
      </w:r>
      <w:r>
        <w:rPr>
          <w:sz w:val="24"/>
          <w:szCs w:val="24"/>
        </w:rPr>
        <w:t xml:space="preserve"> to th</w:t>
      </w:r>
      <w:r w:rsidR="00875695">
        <w:rPr>
          <w:sz w:val="24"/>
          <w:szCs w:val="24"/>
        </w:rPr>
        <w:t>is set o</w:t>
      </w:r>
      <w:r>
        <w:rPr>
          <w:sz w:val="24"/>
          <w:szCs w:val="24"/>
        </w:rPr>
        <w:t>f factors because the</w:t>
      </w:r>
      <w:r w:rsidR="00003198">
        <w:rPr>
          <w:sz w:val="24"/>
          <w:szCs w:val="24"/>
        </w:rPr>
        <w:t>y</w:t>
      </w:r>
      <w:r>
        <w:rPr>
          <w:sz w:val="24"/>
          <w:szCs w:val="24"/>
        </w:rPr>
        <w:t xml:space="preserve"> d</w:t>
      </w:r>
      <w:r w:rsidR="00003198">
        <w:rPr>
          <w:sz w:val="24"/>
          <w:szCs w:val="24"/>
        </w:rPr>
        <w:t>o</w:t>
      </w:r>
      <w:r>
        <w:rPr>
          <w:sz w:val="24"/>
          <w:szCs w:val="24"/>
        </w:rPr>
        <w:t xml:space="preserve"> not </w:t>
      </w:r>
      <w:r w:rsidR="00003198">
        <w:rPr>
          <w:sz w:val="24"/>
          <w:szCs w:val="24"/>
        </w:rPr>
        <w:t>support the Category Two goals. Th</w:t>
      </w:r>
      <w:r>
        <w:rPr>
          <w:sz w:val="24"/>
          <w:szCs w:val="24"/>
        </w:rPr>
        <w:t>e Bryan/College Station MPO is filing this minority report</w:t>
      </w:r>
      <w:r w:rsidR="00003198">
        <w:rPr>
          <w:sz w:val="24"/>
          <w:szCs w:val="24"/>
        </w:rPr>
        <w:t xml:space="preserve"> with a suggested revised set of factors</w:t>
      </w:r>
      <w:r>
        <w:rPr>
          <w:sz w:val="24"/>
          <w:szCs w:val="24"/>
        </w:rPr>
        <w:t>.</w:t>
      </w:r>
    </w:p>
    <w:p w14:paraId="1DF70831" w14:textId="77777777" w:rsidR="00D46F73" w:rsidRDefault="00D46F73" w:rsidP="00D46F73">
      <w:pPr>
        <w:rPr>
          <w:sz w:val="24"/>
          <w:szCs w:val="24"/>
          <w:u w:val="single"/>
        </w:rPr>
      </w:pPr>
      <w:r>
        <w:rPr>
          <w:sz w:val="24"/>
          <w:szCs w:val="24"/>
          <w:u w:val="single"/>
        </w:rPr>
        <w:t>The Factors</w:t>
      </w:r>
    </w:p>
    <w:p w14:paraId="2901F334" w14:textId="440733CA" w:rsidR="00D46F73" w:rsidRDefault="00003198" w:rsidP="00D46F73">
      <w:pPr>
        <w:rPr>
          <w:sz w:val="24"/>
          <w:szCs w:val="24"/>
        </w:rPr>
      </w:pPr>
      <w:r>
        <w:rPr>
          <w:sz w:val="24"/>
          <w:szCs w:val="24"/>
        </w:rPr>
        <w:t>T</w:t>
      </w:r>
      <w:r w:rsidR="00D46F73" w:rsidRPr="00D46F73">
        <w:rPr>
          <w:sz w:val="24"/>
          <w:szCs w:val="24"/>
        </w:rPr>
        <w:t>he Commission and elected leadership</w:t>
      </w:r>
      <w:r>
        <w:rPr>
          <w:sz w:val="24"/>
          <w:szCs w:val="24"/>
        </w:rPr>
        <w:t xml:space="preserve"> have mandated </w:t>
      </w:r>
      <w:r w:rsidR="00D46F73" w:rsidRPr="00D46F73">
        <w:rPr>
          <w:sz w:val="24"/>
          <w:szCs w:val="24"/>
        </w:rPr>
        <w:t xml:space="preserve">a performance based planning system </w:t>
      </w:r>
      <w:r w:rsidR="00A430A7">
        <w:rPr>
          <w:sz w:val="24"/>
          <w:szCs w:val="24"/>
        </w:rPr>
        <w:t>–</w:t>
      </w:r>
      <w:r w:rsidR="00D46F73" w:rsidRPr="00D46F73">
        <w:rPr>
          <w:sz w:val="24"/>
          <w:szCs w:val="24"/>
        </w:rPr>
        <w:t xml:space="preserve"> </w:t>
      </w:r>
      <w:r w:rsidR="00A430A7">
        <w:rPr>
          <w:sz w:val="24"/>
          <w:szCs w:val="24"/>
        </w:rPr>
        <w:t xml:space="preserve">and thus </w:t>
      </w:r>
      <w:r w:rsidR="00D46F73" w:rsidRPr="00D46F73">
        <w:rPr>
          <w:sz w:val="24"/>
          <w:szCs w:val="24"/>
        </w:rPr>
        <w:t>an allocation s</w:t>
      </w:r>
      <w:r w:rsidR="00D46F73">
        <w:rPr>
          <w:sz w:val="24"/>
          <w:szCs w:val="24"/>
        </w:rPr>
        <w:t xml:space="preserve">ystem that follows </w:t>
      </w:r>
      <w:r w:rsidR="00A430A7">
        <w:rPr>
          <w:sz w:val="24"/>
          <w:szCs w:val="24"/>
        </w:rPr>
        <w:t xml:space="preserve">and supports </w:t>
      </w:r>
      <w:r w:rsidR="00D46F73">
        <w:rPr>
          <w:sz w:val="24"/>
          <w:szCs w:val="24"/>
        </w:rPr>
        <w:t>Plan-Do-Act.  Both TEMPO and the Bryan/College Station MPO want to</w:t>
      </w:r>
      <w:r w:rsidR="00D46F73" w:rsidRPr="00D46F73">
        <w:rPr>
          <w:sz w:val="24"/>
          <w:szCs w:val="24"/>
        </w:rPr>
        <w:t xml:space="preserve"> allocate funds in a way that is consistent with the desired outcomes from </w:t>
      </w:r>
      <w:r w:rsidR="00D46F73">
        <w:rPr>
          <w:sz w:val="24"/>
          <w:szCs w:val="24"/>
        </w:rPr>
        <w:t xml:space="preserve">Category Two funding.  As such, </w:t>
      </w:r>
      <w:r w:rsidR="002456C1">
        <w:rPr>
          <w:sz w:val="24"/>
          <w:szCs w:val="24"/>
        </w:rPr>
        <w:t>the factors should be limited to those that deal with:</w:t>
      </w:r>
    </w:p>
    <w:p w14:paraId="4ADBDC98" w14:textId="77777777" w:rsidR="002456C1" w:rsidRDefault="002456C1" w:rsidP="002456C1">
      <w:pPr>
        <w:pStyle w:val="ListParagraph"/>
        <w:numPr>
          <w:ilvl w:val="0"/>
          <w:numId w:val="2"/>
        </w:numPr>
        <w:rPr>
          <w:sz w:val="24"/>
          <w:szCs w:val="24"/>
        </w:rPr>
      </w:pPr>
      <w:r>
        <w:rPr>
          <w:sz w:val="24"/>
          <w:szCs w:val="24"/>
        </w:rPr>
        <w:lastRenderedPageBreak/>
        <w:t>Congestion</w:t>
      </w:r>
    </w:p>
    <w:p w14:paraId="6FAA90BA" w14:textId="77777777" w:rsidR="002456C1" w:rsidRDefault="002456C1" w:rsidP="002456C1">
      <w:pPr>
        <w:pStyle w:val="ListParagraph"/>
        <w:numPr>
          <w:ilvl w:val="0"/>
          <w:numId w:val="2"/>
        </w:numPr>
        <w:rPr>
          <w:sz w:val="24"/>
          <w:szCs w:val="24"/>
        </w:rPr>
      </w:pPr>
      <w:r>
        <w:rPr>
          <w:sz w:val="24"/>
          <w:szCs w:val="24"/>
        </w:rPr>
        <w:t>Safety</w:t>
      </w:r>
    </w:p>
    <w:p w14:paraId="7D7F23C8" w14:textId="77777777" w:rsidR="002456C1" w:rsidRDefault="002456C1" w:rsidP="002456C1">
      <w:pPr>
        <w:pStyle w:val="ListParagraph"/>
        <w:numPr>
          <w:ilvl w:val="0"/>
          <w:numId w:val="2"/>
        </w:numPr>
        <w:rPr>
          <w:sz w:val="24"/>
          <w:szCs w:val="24"/>
        </w:rPr>
      </w:pPr>
      <w:r>
        <w:rPr>
          <w:sz w:val="24"/>
          <w:szCs w:val="24"/>
        </w:rPr>
        <w:t>Efficiency</w:t>
      </w:r>
    </w:p>
    <w:p w14:paraId="3A8C442B" w14:textId="635AB5E1" w:rsidR="00A430A7" w:rsidRDefault="00A430A7" w:rsidP="002456C1">
      <w:pPr>
        <w:rPr>
          <w:sz w:val="24"/>
          <w:szCs w:val="24"/>
        </w:rPr>
      </w:pPr>
      <w:r>
        <w:rPr>
          <w:sz w:val="24"/>
          <w:szCs w:val="24"/>
        </w:rPr>
        <w:t>T</w:t>
      </w:r>
      <w:r w:rsidR="002456C1">
        <w:rPr>
          <w:sz w:val="24"/>
          <w:szCs w:val="24"/>
        </w:rPr>
        <w:t xml:space="preserve">he Bryan/College Station MPO </w:t>
      </w:r>
      <w:r>
        <w:rPr>
          <w:sz w:val="24"/>
          <w:szCs w:val="24"/>
        </w:rPr>
        <w:t>view of the factors selected by TEMPO:</w:t>
      </w:r>
    </w:p>
    <w:p w14:paraId="06738DF0" w14:textId="5B26C66D" w:rsidR="00A430A7" w:rsidRDefault="00A430A7" w:rsidP="00D31D46">
      <w:pPr>
        <w:pStyle w:val="ListParagraph"/>
        <w:numPr>
          <w:ilvl w:val="0"/>
          <w:numId w:val="4"/>
        </w:numPr>
        <w:rPr>
          <w:sz w:val="24"/>
          <w:szCs w:val="24"/>
        </w:rPr>
      </w:pPr>
      <w:r w:rsidRPr="00D31D46">
        <w:rPr>
          <w:sz w:val="24"/>
          <w:szCs w:val="24"/>
        </w:rPr>
        <w:t>P</w:t>
      </w:r>
      <w:r w:rsidR="002456C1" w:rsidRPr="00D31D46">
        <w:rPr>
          <w:sz w:val="24"/>
          <w:szCs w:val="24"/>
        </w:rPr>
        <w:t xml:space="preserve">opulation </w:t>
      </w:r>
      <w:r>
        <w:rPr>
          <w:sz w:val="24"/>
          <w:szCs w:val="24"/>
        </w:rPr>
        <w:t>-</w:t>
      </w:r>
      <w:r w:rsidR="002456C1" w:rsidRPr="00D31D46">
        <w:rPr>
          <w:sz w:val="24"/>
          <w:szCs w:val="24"/>
        </w:rPr>
        <w:t xml:space="preserve"> an effective factor</w:t>
      </w:r>
      <w:r>
        <w:rPr>
          <w:sz w:val="24"/>
          <w:szCs w:val="24"/>
        </w:rPr>
        <w:t>;</w:t>
      </w:r>
      <w:r w:rsidR="002456C1" w:rsidRPr="00D31D46">
        <w:rPr>
          <w:sz w:val="24"/>
          <w:szCs w:val="24"/>
        </w:rPr>
        <w:t xml:space="preserve"> increasing population means more strain on existing </w:t>
      </w:r>
      <w:r w:rsidR="00E72C04" w:rsidRPr="00D31D46">
        <w:rPr>
          <w:sz w:val="24"/>
          <w:szCs w:val="24"/>
        </w:rPr>
        <w:t xml:space="preserve">infrastructure, </w:t>
      </w:r>
      <w:r w:rsidR="002456C1" w:rsidRPr="00D31D46">
        <w:rPr>
          <w:sz w:val="24"/>
          <w:szCs w:val="24"/>
        </w:rPr>
        <w:t>the likelihood of increasing congestion and reducing efficiency</w:t>
      </w:r>
      <w:r w:rsidR="00E72C04" w:rsidRPr="00D31D46">
        <w:rPr>
          <w:sz w:val="24"/>
          <w:szCs w:val="24"/>
        </w:rPr>
        <w:t xml:space="preserve"> and thus the need for increas</w:t>
      </w:r>
      <w:r>
        <w:rPr>
          <w:sz w:val="24"/>
          <w:szCs w:val="24"/>
        </w:rPr>
        <w:t>ed</w:t>
      </w:r>
      <w:r w:rsidR="00E72C04" w:rsidRPr="00D31D46">
        <w:rPr>
          <w:sz w:val="24"/>
          <w:szCs w:val="24"/>
        </w:rPr>
        <w:t xml:space="preserve"> capacity</w:t>
      </w:r>
      <w:r w:rsidR="002456C1" w:rsidRPr="00D31D46">
        <w:rPr>
          <w:sz w:val="24"/>
          <w:szCs w:val="24"/>
        </w:rPr>
        <w:t xml:space="preserve">.  </w:t>
      </w:r>
    </w:p>
    <w:p w14:paraId="424367EF" w14:textId="04E32998" w:rsidR="00A430A7" w:rsidRDefault="00A430A7" w:rsidP="00D31D46">
      <w:pPr>
        <w:pStyle w:val="ListParagraph"/>
        <w:numPr>
          <w:ilvl w:val="0"/>
          <w:numId w:val="4"/>
        </w:numPr>
        <w:rPr>
          <w:sz w:val="24"/>
          <w:szCs w:val="24"/>
        </w:rPr>
      </w:pPr>
      <w:r>
        <w:rPr>
          <w:sz w:val="24"/>
          <w:szCs w:val="24"/>
        </w:rPr>
        <w:t>F</w:t>
      </w:r>
      <w:r w:rsidR="002456C1" w:rsidRPr="00D31D46">
        <w:rPr>
          <w:sz w:val="24"/>
          <w:szCs w:val="24"/>
        </w:rPr>
        <w:t xml:space="preserve">atal and incapacitating crashes </w:t>
      </w:r>
      <w:r>
        <w:rPr>
          <w:sz w:val="24"/>
          <w:szCs w:val="24"/>
        </w:rPr>
        <w:t>-</w:t>
      </w:r>
      <w:r w:rsidR="002456C1" w:rsidRPr="00D31D46">
        <w:rPr>
          <w:sz w:val="24"/>
          <w:szCs w:val="24"/>
        </w:rPr>
        <w:t xml:space="preserve"> </w:t>
      </w:r>
      <w:r w:rsidR="00E72C04" w:rsidRPr="00D31D46">
        <w:rPr>
          <w:sz w:val="24"/>
          <w:szCs w:val="24"/>
        </w:rPr>
        <w:t>both</w:t>
      </w:r>
      <w:r w:rsidR="002456C1" w:rsidRPr="00D31D46">
        <w:rPr>
          <w:sz w:val="24"/>
          <w:szCs w:val="24"/>
        </w:rPr>
        <w:t xml:space="preserve"> a safety concern and </w:t>
      </w:r>
      <w:r>
        <w:rPr>
          <w:sz w:val="24"/>
          <w:szCs w:val="24"/>
        </w:rPr>
        <w:t>contributor to</w:t>
      </w:r>
      <w:r w:rsidR="002456C1" w:rsidRPr="00D31D46">
        <w:rPr>
          <w:sz w:val="24"/>
          <w:szCs w:val="24"/>
        </w:rPr>
        <w:t xml:space="preserve"> inefficient and congested corridors</w:t>
      </w:r>
      <w:r w:rsidR="00E72C04" w:rsidRPr="00D31D46">
        <w:rPr>
          <w:sz w:val="24"/>
          <w:szCs w:val="24"/>
        </w:rPr>
        <w:t>. This factor is also in line with the scope of Category Two</w:t>
      </w:r>
      <w:r w:rsidR="002456C1" w:rsidRPr="00D31D46">
        <w:rPr>
          <w:sz w:val="24"/>
          <w:szCs w:val="24"/>
        </w:rPr>
        <w:t>.</w:t>
      </w:r>
      <w:r w:rsidR="00E72C04" w:rsidRPr="00D31D46">
        <w:rPr>
          <w:sz w:val="24"/>
          <w:szCs w:val="24"/>
        </w:rPr>
        <w:t xml:space="preserve">  </w:t>
      </w:r>
    </w:p>
    <w:p w14:paraId="118CA55F" w14:textId="5DDE004D" w:rsidR="002456C1" w:rsidRPr="00D31D46" w:rsidRDefault="00A430A7" w:rsidP="00D31D46">
      <w:pPr>
        <w:pStyle w:val="ListParagraph"/>
        <w:numPr>
          <w:ilvl w:val="0"/>
          <w:numId w:val="4"/>
        </w:numPr>
        <w:rPr>
          <w:sz w:val="24"/>
          <w:szCs w:val="24"/>
        </w:rPr>
      </w:pPr>
      <w:r>
        <w:rPr>
          <w:sz w:val="24"/>
          <w:szCs w:val="24"/>
        </w:rPr>
        <w:t>C</w:t>
      </w:r>
      <w:r w:rsidR="00E72C04" w:rsidRPr="00D31D46">
        <w:rPr>
          <w:sz w:val="24"/>
          <w:szCs w:val="24"/>
        </w:rPr>
        <w:t xml:space="preserve">ongestion </w:t>
      </w:r>
      <w:r>
        <w:rPr>
          <w:sz w:val="24"/>
          <w:szCs w:val="24"/>
        </w:rPr>
        <w:t xml:space="preserve">- </w:t>
      </w:r>
      <w:r w:rsidR="00E72C04" w:rsidRPr="00D31D46">
        <w:rPr>
          <w:sz w:val="24"/>
          <w:szCs w:val="24"/>
        </w:rPr>
        <w:t>an important component of any new formula since the intent of Category Two funds is to alleviate congestion.</w:t>
      </w:r>
      <w:r>
        <w:rPr>
          <w:sz w:val="24"/>
          <w:szCs w:val="24"/>
        </w:rPr>
        <w:t xml:space="preserve">  The Bryan-College Station MPO suggests, however, that congestion cost is a measure closer to the concerns of Category Two and should be used as the measure of congestion, rather than congested vehicle-miles of travel (VMT).</w:t>
      </w:r>
    </w:p>
    <w:p w14:paraId="78C9C7BE" w14:textId="28BE68C2" w:rsidR="00A430A7" w:rsidRDefault="00A430A7" w:rsidP="00DC2045">
      <w:pPr>
        <w:rPr>
          <w:sz w:val="24"/>
          <w:szCs w:val="24"/>
        </w:rPr>
      </w:pPr>
      <w:r>
        <w:rPr>
          <w:sz w:val="24"/>
          <w:szCs w:val="24"/>
        </w:rPr>
        <w:t>T</w:t>
      </w:r>
      <w:r w:rsidR="00E72C04">
        <w:rPr>
          <w:sz w:val="24"/>
          <w:szCs w:val="24"/>
        </w:rPr>
        <w:t xml:space="preserve">he Bryan/College Station MPO does not agree with the </w:t>
      </w:r>
      <w:r>
        <w:rPr>
          <w:sz w:val="24"/>
          <w:szCs w:val="24"/>
        </w:rPr>
        <w:t>following factors.</w:t>
      </w:r>
    </w:p>
    <w:p w14:paraId="12E6E5D6" w14:textId="5D4248E4" w:rsidR="002376A7" w:rsidRDefault="00A430A7" w:rsidP="00D31D46">
      <w:pPr>
        <w:pStyle w:val="ListParagraph"/>
        <w:numPr>
          <w:ilvl w:val="0"/>
          <w:numId w:val="5"/>
        </w:numPr>
        <w:rPr>
          <w:sz w:val="24"/>
          <w:szCs w:val="24"/>
        </w:rPr>
      </w:pPr>
      <w:r>
        <w:rPr>
          <w:sz w:val="24"/>
          <w:szCs w:val="24"/>
        </w:rPr>
        <w:t>U</w:t>
      </w:r>
      <w:r w:rsidR="00E72C04" w:rsidRPr="00D31D46">
        <w:rPr>
          <w:sz w:val="24"/>
          <w:szCs w:val="24"/>
        </w:rPr>
        <w:t>se of both VMT and Truck VMT.  As calculated</w:t>
      </w:r>
      <w:r>
        <w:rPr>
          <w:sz w:val="24"/>
          <w:szCs w:val="24"/>
        </w:rPr>
        <w:t>,</w:t>
      </w:r>
      <w:r w:rsidR="00E72C04" w:rsidRPr="00D31D46">
        <w:rPr>
          <w:sz w:val="24"/>
          <w:szCs w:val="24"/>
        </w:rPr>
        <w:t xml:space="preserve"> VMT is </w:t>
      </w:r>
      <w:r>
        <w:rPr>
          <w:sz w:val="24"/>
          <w:szCs w:val="24"/>
        </w:rPr>
        <w:t xml:space="preserve">very </w:t>
      </w:r>
      <w:r w:rsidR="00E72C04" w:rsidRPr="00D31D46">
        <w:rPr>
          <w:sz w:val="24"/>
          <w:szCs w:val="24"/>
        </w:rPr>
        <w:t>similar to population</w:t>
      </w:r>
      <w:r>
        <w:rPr>
          <w:sz w:val="24"/>
          <w:szCs w:val="24"/>
        </w:rPr>
        <w:t xml:space="preserve"> (m</w:t>
      </w:r>
      <w:r w:rsidR="00E72C04" w:rsidRPr="00D31D46">
        <w:rPr>
          <w:sz w:val="24"/>
          <w:szCs w:val="24"/>
        </w:rPr>
        <w:t xml:space="preserve">ore population </w:t>
      </w:r>
      <w:r>
        <w:rPr>
          <w:sz w:val="24"/>
          <w:szCs w:val="24"/>
        </w:rPr>
        <w:t xml:space="preserve">usually </w:t>
      </w:r>
      <w:r w:rsidR="00E72C04" w:rsidRPr="00D31D46">
        <w:rPr>
          <w:sz w:val="24"/>
          <w:szCs w:val="24"/>
        </w:rPr>
        <w:t>means more VMT</w:t>
      </w:r>
      <w:r>
        <w:rPr>
          <w:sz w:val="24"/>
          <w:szCs w:val="24"/>
        </w:rPr>
        <w:t xml:space="preserve">) and the </w:t>
      </w:r>
      <w:r w:rsidR="00E72C04" w:rsidRPr="00D31D46">
        <w:rPr>
          <w:sz w:val="24"/>
          <w:szCs w:val="24"/>
        </w:rPr>
        <w:t xml:space="preserve">use of VMT penalizes </w:t>
      </w:r>
      <w:r>
        <w:rPr>
          <w:sz w:val="24"/>
          <w:szCs w:val="24"/>
        </w:rPr>
        <w:t xml:space="preserve">(removes funding) from </w:t>
      </w:r>
      <w:r w:rsidR="00E72C04" w:rsidRPr="00D31D46">
        <w:rPr>
          <w:sz w:val="24"/>
          <w:szCs w:val="24"/>
        </w:rPr>
        <w:t xml:space="preserve">urban areas that already do a good job of using transit, bicycling, walking and other efficient </w:t>
      </w:r>
      <w:r>
        <w:rPr>
          <w:sz w:val="24"/>
          <w:szCs w:val="24"/>
        </w:rPr>
        <w:t xml:space="preserve">travel </w:t>
      </w:r>
      <w:r w:rsidR="00E72C04" w:rsidRPr="00D31D46">
        <w:rPr>
          <w:sz w:val="24"/>
          <w:szCs w:val="24"/>
        </w:rPr>
        <w:t xml:space="preserve">modes.  </w:t>
      </w:r>
      <w:r w:rsidR="00DC2045" w:rsidRPr="00D31D46">
        <w:rPr>
          <w:sz w:val="24"/>
          <w:szCs w:val="24"/>
        </w:rPr>
        <w:t xml:space="preserve">In addition, </w:t>
      </w:r>
      <w:r>
        <w:rPr>
          <w:sz w:val="24"/>
          <w:szCs w:val="24"/>
        </w:rPr>
        <w:t xml:space="preserve">the VMT factor rewards regions with an </w:t>
      </w:r>
      <w:r w:rsidR="00DC2045" w:rsidRPr="00D31D46">
        <w:rPr>
          <w:sz w:val="24"/>
          <w:szCs w:val="24"/>
        </w:rPr>
        <w:t>Interstate</w:t>
      </w:r>
      <w:r>
        <w:rPr>
          <w:sz w:val="24"/>
          <w:szCs w:val="24"/>
        </w:rPr>
        <w:t xml:space="preserve"> Highway </w:t>
      </w:r>
      <w:r w:rsidR="002376A7">
        <w:rPr>
          <w:sz w:val="24"/>
          <w:szCs w:val="24"/>
        </w:rPr>
        <w:t>carrying high volumes through the region</w:t>
      </w:r>
      <w:r>
        <w:rPr>
          <w:sz w:val="24"/>
          <w:szCs w:val="24"/>
        </w:rPr>
        <w:t xml:space="preserve"> even when th</w:t>
      </w:r>
      <w:r w:rsidR="002376A7">
        <w:rPr>
          <w:sz w:val="24"/>
          <w:szCs w:val="24"/>
        </w:rPr>
        <w:t xml:space="preserve">at VMT has little to no </w:t>
      </w:r>
      <w:r w:rsidR="00E72C04" w:rsidRPr="00D31D46">
        <w:rPr>
          <w:sz w:val="24"/>
          <w:szCs w:val="24"/>
        </w:rPr>
        <w:t xml:space="preserve">congestion </w:t>
      </w:r>
      <w:r w:rsidR="002376A7">
        <w:rPr>
          <w:sz w:val="24"/>
          <w:szCs w:val="24"/>
        </w:rPr>
        <w:t xml:space="preserve">and therefore </w:t>
      </w:r>
      <w:r w:rsidR="00E72C04" w:rsidRPr="00D31D46">
        <w:rPr>
          <w:sz w:val="24"/>
          <w:szCs w:val="24"/>
        </w:rPr>
        <w:t>does</w:t>
      </w:r>
      <w:r w:rsidR="002376A7">
        <w:rPr>
          <w:sz w:val="24"/>
          <w:szCs w:val="24"/>
        </w:rPr>
        <w:t xml:space="preserve"> </w:t>
      </w:r>
      <w:r w:rsidR="00E72C04" w:rsidRPr="00D31D46">
        <w:rPr>
          <w:sz w:val="24"/>
          <w:szCs w:val="24"/>
        </w:rPr>
        <w:t>n</w:t>
      </w:r>
      <w:r w:rsidR="002376A7">
        <w:rPr>
          <w:sz w:val="24"/>
          <w:szCs w:val="24"/>
        </w:rPr>
        <w:t>o</w:t>
      </w:r>
      <w:r w:rsidR="00E72C04" w:rsidRPr="00D31D46">
        <w:rPr>
          <w:sz w:val="24"/>
          <w:szCs w:val="24"/>
        </w:rPr>
        <w:t>t indicate a need for new capacity</w:t>
      </w:r>
      <w:r w:rsidR="002376A7">
        <w:rPr>
          <w:sz w:val="24"/>
          <w:szCs w:val="24"/>
        </w:rPr>
        <w:t xml:space="preserve"> or safety </w:t>
      </w:r>
      <w:r w:rsidR="00E72C04" w:rsidRPr="00D31D46">
        <w:rPr>
          <w:sz w:val="24"/>
          <w:szCs w:val="24"/>
        </w:rPr>
        <w:t xml:space="preserve"> funding.</w:t>
      </w:r>
      <w:r w:rsidR="00DC2045" w:rsidRPr="00D31D46">
        <w:rPr>
          <w:sz w:val="24"/>
          <w:szCs w:val="24"/>
        </w:rPr>
        <w:t xml:space="preserve">  </w:t>
      </w:r>
      <w:r w:rsidR="002376A7">
        <w:rPr>
          <w:sz w:val="24"/>
          <w:szCs w:val="24"/>
        </w:rPr>
        <w:t xml:space="preserve">In addition, </w:t>
      </w:r>
      <w:r w:rsidR="00DC2045" w:rsidRPr="00D31D46">
        <w:rPr>
          <w:sz w:val="24"/>
          <w:szCs w:val="24"/>
        </w:rPr>
        <w:t>TEMPO has already questioned how truck VMT is calculated</w:t>
      </w:r>
      <w:r w:rsidR="002376A7">
        <w:rPr>
          <w:sz w:val="24"/>
          <w:szCs w:val="24"/>
        </w:rPr>
        <w:t xml:space="preserve">. </w:t>
      </w:r>
    </w:p>
    <w:p w14:paraId="5BB0EEC6" w14:textId="5A359D8E" w:rsidR="00DC2045" w:rsidRPr="00F45BDD" w:rsidRDefault="002376A7" w:rsidP="00D31D46">
      <w:pPr>
        <w:pStyle w:val="ListParagraph"/>
        <w:numPr>
          <w:ilvl w:val="0"/>
          <w:numId w:val="5"/>
        </w:numPr>
        <w:rPr>
          <w:sz w:val="24"/>
          <w:szCs w:val="24"/>
        </w:rPr>
      </w:pPr>
      <w:r>
        <w:rPr>
          <w:sz w:val="24"/>
          <w:szCs w:val="24"/>
        </w:rPr>
        <w:t>Use of a l</w:t>
      </w:r>
      <w:r w:rsidR="00DC2045" w:rsidRPr="00D31D46">
        <w:rPr>
          <w:sz w:val="24"/>
          <w:szCs w:val="24"/>
        </w:rPr>
        <w:t>ane-mile</w:t>
      </w:r>
      <w:r>
        <w:rPr>
          <w:sz w:val="24"/>
          <w:szCs w:val="24"/>
        </w:rPr>
        <w:t xml:space="preserve"> factor</w:t>
      </w:r>
      <w:r w:rsidR="00DC2045" w:rsidRPr="00F45BDD">
        <w:rPr>
          <w:sz w:val="24"/>
          <w:szCs w:val="24"/>
        </w:rPr>
        <w:t xml:space="preserve"> rewards Metropolitan Statistical Areas (MSAs) that are larger and have gotten money in the past to build roads.  We do </w:t>
      </w:r>
      <w:r w:rsidR="00F45BDD">
        <w:rPr>
          <w:sz w:val="24"/>
          <w:szCs w:val="24"/>
        </w:rPr>
        <w:t xml:space="preserve">not </w:t>
      </w:r>
      <w:r w:rsidR="00DC2045" w:rsidRPr="00F45BDD">
        <w:rPr>
          <w:sz w:val="24"/>
          <w:szCs w:val="24"/>
        </w:rPr>
        <w:t>see how this relates to the need for new capacity, and thus has no real tie to the purpose for Category Two funding.</w:t>
      </w:r>
    </w:p>
    <w:p w14:paraId="2DC503CA" w14:textId="77777777" w:rsidR="00DC2045" w:rsidRDefault="00DC2045" w:rsidP="00DC2045">
      <w:pPr>
        <w:rPr>
          <w:sz w:val="24"/>
          <w:szCs w:val="24"/>
        </w:rPr>
      </w:pPr>
      <w:r>
        <w:rPr>
          <w:sz w:val="24"/>
          <w:szCs w:val="24"/>
          <w:u w:val="single"/>
        </w:rPr>
        <w:t>The Bryan/College Station MPO Recommendation</w:t>
      </w:r>
    </w:p>
    <w:p w14:paraId="7A2F1866" w14:textId="4E817C67" w:rsidR="00DC2045" w:rsidRDefault="00F45BDD" w:rsidP="00DC2045">
      <w:pPr>
        <w:rPr>
          <w:sz w:val="24"/>
          <w:szCs w:val="24"/>
        </w:rPr>
      </w:pPr>
      <w:r>
        <w:rPr>
          <w:sz w:val="24"/>
          <w:szCs w:val="24"/>
        </w:rPr>
        <w:t>Addressing c</w:t>
      </w:r>
      <w:r w:rsidR="00DC2045" w:rsidRPr="00DC2045">
        <w:rPr>
          <w:sz w:val="24"/>
          <w:szCs w:val="24"/>
        </w:rPr>
        <w:t>ongestion</w:t>
      </w:r>
      <w:r w:rsidR="002376A7">
        <w:rPr>
          <w:sz w:val="24"/>
          <w:szCs w:val="24"/>
        </w:rPr>
        <w:t xml:space="preserve"> and safety concerns are</w:t>
      </w:r>
      <w:r w:rsidR="00DC2045" w:rsidRPr="00DC2045">
        <w:rPr>
          <w:sz w:val="24"/>
          <w:szCs w:val="24"/>
        </w:rPr>
        <w:t xml:space="preserve"> the reason</w:t>
      </w:r>
      <w:r w:rsidR="00A4784D">
        <w:rPr>
          <w:sz w:val="24"/>
          <w:szCs w:val="24"/>
        </w:rPr>
        <w:t>s</w:t>
      </w:r>
      <w:r w:rsidR="00DC2045" w:rsidRPr="00DC2045">
        <w:rPr>
          <w:sz w:val="24"/>
          <w:szCs w:val="24"/>
        </w:rPr>
        <w:t xml:space="preserve"> for </w:t>
      </w:r>
      <w:r w:rsidR="00DC2045">
        <w:rPr>
          <w:sz w:val="24"/>
          <w:szCs w:val="24"/>
        </w:rPr>
        <w:t>Category Two</w:t>
      </w:r>
      <w:r w:rsidR="00DC2045" w:rsidRPr="00DC2045">
        <w:rPr>
          <w:sz w:val="24"/>
          <w:szCs w:val="24"/>
        </w:rPr>
        <w:t xml:space="preserve"> funding.  </w:t>
      </w:r>
      <w:r w:rsidR="00A4784D">
        <w:rPr>
          <w:sz w:val="24"/>
          <w:szCs w:val="24"/>
        </w:rPr>
        <w:t>They are</w:t>
      </w:r>
      <w:r w:rsidR="00DC2045" w:rsidRPr="00DC2045">
        <w:rPr>
          <w:sz w:val="24"/>
          <w:szCs w:val="24"/>
        </w:rPr>
        <w:t xml:space="preserve"> why </w:t>
      </w:r>
      <w:r w:rsidR="00DC2045">
        <w:rPr>
          <w:sz w:val="24"/>
          <w:szCs w:val="24"/>
        </w:rPr>
        <w:t xml:space="preserve">the </w:t>
      </w:r>
      <w:r w:rsidR="00DC2045" w:rsidRPr="00DC2045">
        <w:rPr>
          <w:sz w:val="24"/>
          <w:szCs w:val="24"/>
        </w:rPr>
        <w:t xml:space="preserve">Texas Clear Lanes </w:t>
      </w:r>
      <w:r w:rsidR="00DC2045">
        <w:rPr>
          <w:sz w:val="24"/>
          <w:szCs w:val="24"/>
        </w:rPr>
        <w:t xml:space="preserve">program </w:t>
      </w:r>
      <w:r w:rsidR="00DC2045" w:rsidRPr="00DC2045">
        <w:rPr>
          <w:sz w:val="24"/>
          <w:szCs w:val="24"/>
        </w:rPr>
        <w:t xml:space="preserve">was </w:t>
      </w:r>
      <w:r w:rsidR="002376A7">
        <w:rPr>
          <w:sz w:val="24"/>
          <w:szCs w:val="24"/>
        </w:rPr>
        <w:t>initiated.</w:t>
      </w:r>
      <w:r w:rsidR="00DC2045" w:rsidRPr="00DC2045">
        <w:rPr>
          <w:sz w:val="24"/>
          <w:szCs w:val="24"/>
        </w:rPr>
        <w:t xml:space="preserve">  Texans expect </w:t>
      </w:r>
      <w:r w:rsidR="00DC2045">
        <w:rPr>
          <w:sz w:val="24"/>
          <w:szCs w:val="24"/>
        </w:rPr>
        <w:t>Category Two</w:t>
      </w:r>
      <w:r w:rsidR="00DC2045" w:rsidRPr="00DC2045">
        <w:rPr>
          <w:sz w:val="24"/>
          <w:szCs w:val="24"/>
        </w:rPr>
        <w:t xml:space="preserve"> funding will attack problem areas. </w:t>
      </w:r>
      <w:r w:rsidR="002376A7">
        <w:rPr>
          <w:sz w:val="24"/>
          <w:szCs w:val="24"/>
        </w:rPr>
        <w:t xml:space="preserve">A system with </w:t>
      </w:r>
      <w:r w:rsidR="00DC2045" w:rsidRPr="00DC2045">
        <w:rPr>
          <w:sz w:val="24"/>
          <w:szCs w:val="24"/>
        </w:rPr>
        <w:t xml:space="preserve">lane-miles and </w:t>
      </w:r>
      <w:r w:rsidR="002376A7">
        <w:rPr>
          <w:sz w:val="24"/>
          <w:szCs w:val="24"/>
        </w:rPr>
        <w:t xml:space="preserve">vehicle-miles of travel is not inherently </w:t>
      </w:r>
      <w:r w:rsidR="00DC2045" w:rsidRPr="00DC2045">
        <w:rPr>
          <w:sz w:val="24"/>
          <w:szCs w:val="24"/>
        </w:rPr>
        <w:t>problem</w:t>
      </w:r>
      <w:r w:rsidR="002376A7">
        <w:rPr>
          <w:sz w:val="24"/>
          <w:szCs w:val="24"/>
        </w:rPr>
        <w:t>atic</w:t>
      </w:r>
      <w:r w:rsidR="00DC2045" w:rsidRPr="00DC2045">
        <w:rPr>
          <w:sz w:val="24"/>
          <w:szCs w:val="24"/>
        </w:rPr>
        <w:t>.</w:t>
      </w:r>
      <w:r w:rsidR="00DC2045">
        <w:rPr>
          <w:sz w:val="24"/>
          <w:szCs w:val="24"/>
        </w:rPr>
        <w:t xml:space="preserve">  We therefore suggest a formula as follows:</w:t>
      </w:r>
    </w:p>
    <w:p w14:paraId="7BC7EDD9" w14:textId="1DD25E02" w:rsidR="00DC2045" w:rsidRDefault="00DC2045" w:rsidP="00DC2045">
      <w:pPr>
        <w:pStyle w:val="ListParagraph"/>
        <w:numPr>
          <w:ilvl w:val="0"/>
          <w:numId w:val="3"/>
        </w:numPr>
        <w:rPr>
          <w:sz w:val="24"/>
          <w:szCs w:val="24"/>
        </w:rPr>
      </w:pPr>
      <w:r>
        <w:rPr>
          <w:sz w:val="24"/>
          <w:szCs w:val="24"/>
        </w:rPr>
        <w:t xml:space="preserve">Estimated </w:t>
      </w:r>
      <w:r w:rsidR="002376A7">
        <w:rPr>
          <w:sz w:val="24"/>
          <w:szCs w:val="24"/>
        </w:rPr>
        <w:t>P</w:t>
      </w:r>
      <w:r>
        <w:rPr>
          <w:sz w:val="24"/>
          <w:szCs w:val="24"/>
        </w:rPr>
        <w:t>opulation</w:t>
      </w:r>
      <w:r w:rsidR="004368C4">
        <w:rPr>
          <w:sz w:val="24"/>
          <w:szCs w:val="24"/>
        </w:rPr>
        <w:t xml:space="preserve"> – 35%</w:t>
      </w:r>
    </w:p>
    <w:p w14:paraId="3FFC9425" w14:textId="77777777" w:rsidR="004368C4" w:rsidRDefault="004368C4" w:rsidP="00DC2045">
      <w:pPr>
        <w:pStyle w:val="ListParagraph"/>
        <w:numPr>
          <w:ilvl w:val="0"/>
          <w:numId w:val="3"/>
        </w:numPr>
        <w:rPr>
          <w:sz w:val="24"/>
          <w:szCs w:val="24"/>
        </w:rPr>
      </w:pPr>
      <w:r>
        <w:rPr>
          <w:sz w:val="24"/>
          <w:szCs w:val="24"/>
        </w:rPr>
        <w:t>Fatal and Incapacitating Crashes – 15%</w:t>
      </w:r>
    </w:p>
    <w:p w14:paraId="57CC2216" w14:textId="2A6D3796" w:rsidR="004368C4" w:rsidRDefault="004368C4" w:rsidP="00DC2045">
      <w:pPr>
        <w:pStyle w:val="ListParagraph"/>
        <w:numPr>
          <w:ilvl w:val="0"/>
          <w:numId w:val="3"/>
        </w:numPr>
        <w:rPr>
          <w:sz w:val="24"/>
          <w:szCs w:val="24"/>
        </w:rPr>
      </w:pPr>
      <w:r>
        <w:rPr>
          <w:sz w:val="24"/>
          <w:szCs w:val="24"/>
        </w:rPr>
        <w:t xml:space="preserve">Congestion </w:t>
      </w:r>
      <w:r w:rsidR="002376A7">
        <w:rPr>
          <w:sz w:val="24"/>
          <w:szCs w:val="24"/>
        </w:rPr>
        <w:t>Cost</w:t>
      </w:r>
      <w:r>
        <w:rPr>
          <w:sz w:val="24"/>
          <w:szCs w:val="24"/>
        </w:rPr>
        <w:t xml:space="preserve"> – 50%</w:t>
      </w:r>
    </w:p>
    <w:p w14:paraId="4D448D3E" w14:textId="701298C1" w:rsidR="004368C4" w:rsidRDefault="002376A7" w:rsidP="004368C4">
      <w:pPr>
        <w:rPr>
          <w:sz w:val="24"/>
          <w:szCs w:val="24"/>
        </w:rPr>
      </w:pPr>
      <w:r>
        <w:rPr>
          <w:sz w:val="24"/>
          <w:szCs w:val="24"/>
        </w:rPr>
        <w:t xml:space="preserve">The Bryan/College Station MPO supports TEMPO’s call for addressing this </w:t>
      </w:r>
      <w:r w:rsidR="004368C4">
        <w:rPr>
          <w:sz w:val="24"/>
          <w:szCs w:val="24"/>
        </w:rPr>
        <w:t>new formula</w:t>
      </w:r>
      <w:r w:rsidR="00AB0A01">
        <w:rPr>
          <w:sz w:val="24"/>
          <w:szCs w:val="24"/>
        </w:rPr>
        <w:t xml:space="preserve"> by</w:t>
      </w:r>
      <w:r w:rsidR="004368C4">
        <w:rPr>
          <w:sz w:val="24"/>
          <w:szCs w:val="24"/>
        </w:rPr>
        <w:t xml:space="preserve"> limit</w:t>
      </w:r>
      <w:r w:rsidR="00AB0A01">
        <w:rPr>
          <w:sz w:val="24"/>
          <w:szCs w:val="24"/>
        </w:rPr>
        <w:t>ing the</w:t>
      </w:r>
      <w:r w:rsidR="004368C4">
        <w:rPr>
          <w:sz w:val="24"/>
          <w:szCs w:val="24"/>
        </w:rPr>
        <w:t xml:space="preserve"> reduction </w:t>
      </w:r>
      <w:r w:rsidR="00AB0A01">
        <w:rPr>
          <w:sz w:val="24"/>
          <w:szCs w:val="24"/>
        </w:rPr>
        <w:t xml:space="preserve">in funds from the baseline value </w:t>
      </w:r>
      <w:r w:rsidR="004368C4">
        <w:rPr>
          <w:sz w:val="24"/>
          <w:szCs w:val="24"/>
        </w:rPr>
        <w:t>so that no MPO is penalized more than 10% from what their allocation would have been under the old formula.  To compensate</w:t>
      </w:r>
      <w:r w:rsidR="00AB0A01">
        <w:rPr>
          <w:sz w:val="24"/>
          <w:szCs w:val="24"/>
        </w:rPr>
        <w:t xml:space="preserve"> MPO </w:t>
      </w:r>
      <w:r w:rsidR="00AB0A01">
        <w:rPr>
          <w:sz w:val="24"/>
          <w:szCs w:val="24"/>
        </w:rPr>
        <w:lastRenderedPageBreak/>
        <w:t>regions that lose more than 10 percent</w:t>
      </w:r>
      <w:r w:rsidR="004368C4">
        <w:rPr>
          <w:sz w:val="24"/>
          <w:szCs w:val="24"/>
        </w:rPr>
        <w:t>, funds should be reallocated away from MPOs that receive a significant increase as a result of this new formula</w:t>
      </w:r>
      <w:r w:rsidR="00E4632C">
        <w:rPr>
          <w:sz w:val="24"/>
          <w:szCs w:val="24"/>
        </w:rPr>
        <w:t xml:space="preserve"> </w:t>
      </w:r>
      <w:r w:rsidR="00E4632C" w:rsidRPr="00D31D46">
        <w:rPr>
          <w:sz w:val="24"/>
          <w:szCs w:val="24"/>
        </w:rPr>
        <w:t>for the next UTP</w:t>
      </w:r>
      <w:r w:rsidR="005F729C">
        <w:rPr>
          <w:sz w:val="24"/>
          <w:szCs w:val="24"/>
        </w:rPr>
        <w:t>.</w:t>
      </w:r>
    </w:p>
    <w:p w14:paraId="59EB68E6" w14:textId="147B2571" w:rsidR="004368C4" w:rsidRDefault="004368C4" w:rsidP="004368C4">
      <w:pPr>
        <w:rPr>
          <w:sz w:val="24"/>
          <w:szCs w:val="24"/>
        </w:rPr>
      </w:pPr>
      <w:r>
        <w:rPr>
          <w:sz w:val="24"/>
          <w:szCs w:val="24"/>
        </w:rPr>
        <w:t>The Bryan/Colle</w:t>
      </w:r>
      <w:r w:rsidR="005F729C">
        <w:rPr>
          <w:sz w:val="24"/>
          <w:szCs w:val="24"/>
        </w:rPr>
        <w:t>g</w:t>
      </w:r>
      <w:r>
        <w:rPr>
          <w:sz w:val="24"/>
          <w:szCs w:val="24"/>
        </w:rPr>
        <w:t>e Station MPO feels this approach best represents the purpose of Category Two funding, provides decision makers with a performance-based planning system, and incorporates the Texas Transportation Commission’s Plan-Do-Act approach.</w:t>
      </w:r>
    </w:p>
    <w:p w14:paraId="3724368B" w14:textId="77777777" w:rsidR="004368C4" w:rsidRDefault="004368C4" w:rsidP="004368C4">
      <w:pPr>
        <w:rPr>
          <w:sz w:val="24"/>
          <w:szCs w:val="24"/>
        </w:rPr>
      </w:pPr>
      <w:r>
        <w:rPr>
          <w:sz w:val="24"/>
          <w:szCs w:val="24"/>
        </w:rPr>
        <w:t>Thank you for the opportunity to provide this Minority Report.</w:t>
      </w:r>
    </w:p>
    <w:p w14:paraId="4AED8173" w14:textId="535B3FD5" w:rsidR="00D46F73" w:rsidRPr="00D46F73" w:rsidRDefault="00D46F73" w:rsidP="005F729C">
      <w:pPr>
        <w:rPr>
          <w:sz w:val="24"/>
          <w:szCs w:val="24"/>
        </w:rPr>
      </w:pPr>
    </w:p>
    <w:sectPr w:rsidR="00D46F73" w:rsidRPr="00D46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4135"/>
    <w:multiLevelType w:val="hybridMultilevel"/>
    <w:tmpl w:val="AB54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56E2F"/>
    <w:multiLevelType w:val="hybridMultilevel"/>
    <w:tmpl w:val="BE92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50AE7"/>
    <w:multiLevelType w:val="hybridMultilevel"/>
    <w:tmpl w:val="EB5E15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D443A9D"/>
    <w:multiLevelType w:val="hybridMultilevel"/>
    <w:tmpl w:val="9A44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02857"/>
    <w:multiLevelType w:val="hybridMultilevel"/>
    <w:tmpl w:val="B672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6F"/>
    <w:rsid w:val="00003198"/>
    <w:rsid w:val="001C16EE"/>
    <w:rsid w:val="002376A7"/>
    <w:rsid w:val="002456C1"/>
    <w:rsid w:val="004368C4"/>
    <w:rsid w:val="004A45A8"/>
    <w:rsid w:val="004E330E"/>
    <w:rsid w:val="005E08B0"/>
    <w:rsid w:val="005F729C"/>
    <w:rsid w:val="00875695"/>
    <w:rsid w:val="00A430A7"/>
    <w:rsid w:val="00A4784D"/>
    <w:rsid w:val="00AB0A01"/>
    <w:rsid w:val="00B71C40"/>
    <w:rsid w:val="00C70D6F"/>
    <w:rsid w:val="00D31D46"/>
    <w:rsid w:val="00D46F73"/>
    <w:rsid w:val="00DC2045"/>
    <w:rsid w:val="00E4632C"/>
    <w:rsid w:val="00E72C04"/>
    <w:rsid w:val="00F4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1B7A"/>
  <w15:chartTrackingRefBased/>
  <w15:docId w15:val="{840731C3-C839-4D43-ABD7-825ABEAB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C40"/>
    <w:pPr>
      <w:ind w:left="720"/>
      <w:contextualSpacing/>
    </w:pPr>
  </w:style>
  <w:style w:type="paragraph" w:styleId="BalloonText">
    <w:name w:val="Balloon Text"/>
    <w:basedOn w:val="Normal"/>
    <w:link w:val="BalloonTextChar"/>
    <w:uiPriority w:val="99"/>
    <w:semiHidden/>
    <w:unhideWhenUsed/>
    <w:rsid w:val="00875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695"/>
    <w:rPr>
      <w:rFonts w:ascii="Segoe UI" w:hAnsi="Segoe UI" w:cs="Segoe UI"/>
      <w:sz w:val="18"/>
      <w:szCs w:val="18"/>
    </w:rPr>
  </w:style>
  <w:style w:type="character" w:styleId="CommentReference">
    <w:name w:val="annotation reference"/>
    <w:basedOn w:val="DefaultParagraphFont"/>
    <w:uiPriority w:val="99"/>
    <w:semiHidden/>
    <w:unhideWhenUsed/>
    <w:rsid w:val="00875695"/>
    <w:rPr>
      <w:sz w:val="16"/>
      <w:szCs w:val="16"/>
    </w:rPr>
  </w:style>
  <w:style w:type="paragraph" w:styleId="CommentText">
    <w:name w:val="annotation text"/>
    <w:basedOn w:val="Normal"/>
    <w:link w:val="CommentTextChar"/>
    <w:uiPriority w:val="99"/>
    <w:semiHidden/>
    <w:unhideWhenUsed/>
    <w:rsid w:val="00875695"/>
    <w:pPr>
      <w:spacing w:line="240" w:lineRule="auto"/>
    </w:pPr>
    <w:rPr>
      <w:sz w:val="20"/>
      <w:szCs w:val="20"/>
    </w:rPr>
  </w:style>
  <w:style w:type="character" w:customStyle="1" w:styleId="CommentTextChar">
    <w:name w:val="Comment Text Char"/>
    <w:basedOn w:val="DefaultParagraphFont"/>
    <w:link w:val="CommentText"/>
    <w:uiPriority w:val="99"/>
    <w:semiHidden/>
    <w:rsid w:val="00875695"/>
    <w:rPr>
      <w:sz w:val="20"/>
      <w:szCs w:val="20"/>
    </w:rPr>
  </w:style>
  <w:style w:type="paragraph" w:styleId="CommentSubject">
    <w:name w:val="annotation subject"/>
    <w:basedOn w:val="CommentText"/>
    <w:next w:val="CommentText"/>
    <w:link w:val="CommentSubjectChar"/>
    <w:uiPriority w:val="99"/>
    <w:semiHidden/>
    <w:unhideWhenUsed/>
    <w:rsid w:val="00875695"/>
    <w:rPr>
      <w:b/>
      <w:bCs/>
    </w:rPr>
  </w:style>
  <w:style w:type="character" w:customStyle="1" w:styleId="CommentSubjectChar">
    <w:name w:val="Comment Subject Char"/>
    <w:basedOn w:val="CommentTextChar"/>
    <w:link w:val="CommentSubject"/>
    <w:uiPriority w:val="99"/>
    <w:semiHidden/>
    <w:rsid w:val="008756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5224">
      <w:bodyDiv w:val="1"/>
      <w:marLeft w:val="0"/>
      <w:marRight w:val="0"/>
      <w:marTop w:val="0"/>
      <w:marBottom w:val="0"/>
      <w:divBdr>
        <w:top w:val="none" w:sz="0" w:space="0" w:color="auto"/>
        <w:left w:val="none" w:sz="0" w:space="0" w:color="auto"/>
        <w:bottom w:val="none" w:sz="0" w:space="0" w:color="auto"/>
        <w:right w:val="none" w:sz="0" w:space="0" w:color="auto"/>
      </w:divBdr>
    </w:div>
    <w:div w:id="211117410">
      <w:bodyDiv w:val="1"/>
      <w:marLeft w:val="0"/>
      <w:marRight w:val="0"/>
      <w:marTop w:val="0"/>
      <w:marBottom w:val="0"/>
      <w:divBdr>
        <w:top w:val="none" w:sz="0" w:space="0" w:color="auto"/>
        <w:left w:val="none" w:sz="0" w:space="0" w:color="auto"/>
        <w:bottom w:val="none" w:sz="0" w:space="0" w:color="auto"/>
        <w:right w:val="none" w:sz="0" w:space="0" w:color="auto"/>
      </w:divBdr>
    </w:div>
    <w:div w:id="1106459046">
      <w:bodyDiv w:val="1"/>
      <w:marLeft w:val="0"/>
      <w:marRight w:val="0"/>
      <w:marTop w:val="0"/>
      <w:marBottom w:val="0"/>
      <w:divBdr>
        <w:top w:val="none" w:sz="0" w:space="0" w:color="auto"/>
        <w:left w:val="none" w:sz="0" w:space="0" w:color="auto"/>
        <w:bottom w:val="none" w:sz="0" w:space="0" w:color="auto"/>
        <w:right w:val="none" w:sz="0" w:space="0" w:color="auto"/>
      </w:divBdr>
    </w:div>
    <w:div w:id="2020040846">
      <w:bodyDiv w:val="1"/>
      <w:marLeft w:val="0"/>
      <w:marRight w:val="0"/>
      <w:marTop w:val="0"/>
      <w:marBottom w:val="0"/>
      <w:divBdr>
        <w:top w:val="none" w:sz="0" w:space="0" w:color="auto"/>
        <w:left w:val="none" w:sz="0" w:space="0" w:color="auto"/>
        <w:bottom w:val="none" w:sz="0" w:space="0" w:color="auto"/>
        <w:right w:val="none" w:sz="0" w:space="0" w:color="auto"/>
      </w:divBdr>
    </w:div>
    <w:div w:id="2034450890">
      <w:bodyDiv w:val="1"/>
      <w:marLeft w:val="0"/>
      <w:marRight w:val="0"/>
      <w:marTop w:val="0"/>
      <w:marBottom w:val="0"/>
      <w:divBdr>
        <w:top w:val="none" w:sz="0" w:space="0" w:color="auto"/>
        <w:left w:val="none" w:sz="0" w:space="0" w:color="auto"/>
        <w:bottom w:val="none" w:sz="0" w:space="0" w:color="auto"/>
        <w:right w:val="none" w:sz="0" w:space="0" w:color="auto"/>
      </w:divBdr>
    </w:div>
    <w:div w:id="21106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1847-72D8-40D3-B90B-5C72FBDA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Rudge</dc:creator>
  <cp:keywords/>
  <dc:description/>
  <cp:lastModifiedBy>Frawley, Bill</cp:lastModifiedBy>
  <cp:revision>2</cp:revision>
  <dcterms:created xsi:type="dcterms:W3CDTF">2018-01-19T22:09:00Z</dcterms:created>
  <dcterms:modified xsi:type="dcterms:W3CDTF">2018-01-19T22:09:00Z</dcterms:modified>
</cp:coreProperties>
</file>