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CE" w:rsidRDefault="009416CE" w:rsidP="009416CE">
      <w:pPr>
        <w:jc w:val="center"/>
      </w:pPr>
      <w:r>
        <w:rPr>
          <w:noProof/>
        </w:rPr>
        <w:drawing>
          <wp:inline distT="0" distB="0" distL="0" distR="0" wp14:anchorId="232DAB68" wp14:editId="2A158CD3">
            <wp:extent cx="5943600" cy="4769763"/>
            <wp:effectExtent l="0" t="349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6200000">
                      <a:off x="0" y="0"/>
                      <a:ext cx="5943600" cy="4769763"/>
                    </a:xfrm>
                    <a:prstGeom prst="rect">
                      <a:avLst/>
                    </a:prstGeom>
                  </pic:spPr>
                </pic:pic>
              </a:graphicData>
            </a:graphic>
          </wp:inline>
        </w:drawing>
      </w:r>
      <w:r>
        <w:rPr>
          <w:noProof/>
        </w:rPr>
        <mc:AlternateContent>
          <mc:Choice Requires="wps">
            <w:drawing>
              <wp:anchor distT="45720" distB="45720" distL="114300" distR="114300" simplePos="0" relativeHeight="251659264" behindDoc="0" locked="0" layoutInCell="1" allowOverlap="1" wp14:anchorId="5F592B61" wp14:editId="7AE210E9">
                <wp:simplePos x="0" y="0"/>
                <wp:positionH relativeFrom="margin">
                  <wp:posOffset>0</wp:posOffset>
                </wp:positionH>
                <wp:positionV relativeFrom="paragraph">
                  <wp:posOffset>368300</wp:posOffset>
                </wp:positionV>
                <wp:extent cx="6048375" cy="895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95350"/>
                        </a:xfrm>
                        <a:prstGeom prst="rect">
                          <a:avLst/>
                        </a:prstGeom>
                        <a:solidFill>
                          <a:schemeClr val="accent1">
                            <a:lumMod val="20000"/>
                            <a:lumOff val="80000"/>
                          </a:schemeClr>
                        </a:solidFill>
                        <a:ln w="9525">
                          <a:solidFill>
                            <a:srgbClr val="000000"/>
                          </a:solidFill>
                          <a:miter lim="800000"/>
                          <a:headEnd/>
                          <a:tailEnd/>
                        </a:ln>
                      </wps:spPr>
                      <wps:txbx>
                        <w:txbxContent>
                          <w:p w:rsidR="009416CE" w:rsidRPr="00206BA1" w:rsidRDefault="009416CE" w:rsidP="009416CE">
                            <w:pPr>
                              <w:jc w:val="center"/>
                              <w:rPr>
                                <w:color w:val="4F81BD" w:themeColor="accent1"/>
                                <w:sz w:val="32"/>
                              </w:rPr>
                            </w:pPr>
                            <w:r>
                              <w:rPr>
                                <w:b/>
                                <w:color w:val="4F81BD" w:themeColor="accent1"/>
                                <w:sz w:val="32"/>
                                <w:u w:val="single"/>
                              </w:rPr>
                              <w:t>Enclosure</w:t>
                            </w:r>
                            <w:r w:rsidRPr="00206BA1">
                              <w:rPr>
                                <w:b/>
                                <w:color w:val="4F81BD" w:themeColor="accent1"/>
                                <w:sz w:val="32"/>
                                <w:u w:val="single"/>
                              </w:rPr>
                              <w:t xml:space="preserve"> No. 1</w:t>
                            </w:r>
                            <w:r w:rsidRPr="002D5A5B">
                              <w:rPr>
                                <w:b/>
                                <w:color w:val="4F81BD" w:themeColor="accent1"/>
                                <w:sz w:val="32"/>
                              </w:rPr>
                              <w:t>-</w:t>
                            </w:r>
                            <w:r w:rsidRPr="00206BA1">
                              <w:rPr>
                                <w:color w:val="4F81BD" w:themeColor="accent1"/>
                                <w:sz w:val="32"/>
                              </w:rPr>
                              <w:t xml:space="preserve"> FAST Act Checklist for Metropolitan &amp; Statewide Planning Process (</w:t>
                            </w:r>
                            <w:r>
                              <w:rPr>
                                <w:color w:val="4F81BD" w:themeColor="accent1"/>
                                <w:sz w:val="32"/>
                              </w:rPr>
                              <w:t>for TIP/MTP Revisions and Conformity Determinations</w:t>
                            </w:r>
                            <w:r w:rsidRPr="00206BA1">
                              <w:rPr>
                                <w:color w:val="4F81BD" w:themeColor="accent1"/>
                                <w:sz w:val="32"/>
                              </w:rPr>
                              <w:t xml:space="preserve"> on or after 05-27-18)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92B61" id="_x0000_t202" coordsize="21600,21600" o:spt="202" path="m,l,21600r21600,l21600,xe">
                <v:stroke joinstyle="miter"/>
                <v:path gradientshapeok="t" o:connecttype="rect"/>
              </v:shapetype>
              <v:shape id="Text Box 2" o:spid="_x0000_s1026" type="#_x0000_t202" style="position:absolute;left:0;text-align:left;margin-left:0;margin-top:29pt;width:476.25pt;height:7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" fillcolor="#dbe5f1 [660]">
                <v:textbox>
                  <w:txbxContent>
                    <w:p w:rsidR="009416CE" w:rsidRPr="00206BA1" w:rsidRDefault="009416CE" w:rsidP="009416CE">
                      <w:pPr>
                        <w:jc w:val="center"/>
                        <w:rPr>
                          <w:color w:val="4F81BD" w:themeColor="accent1"/>
                          <w:sz w:val="32"/>
                        </w:rPr>
                      </w:pPr>
                      <w:r>
                        <w:rPr>
                          <w:b/>
                          <w:color w:val="4F81BD" w:themeColor="accent1"/>
                          <w:sz w:val="32"/>
                          <w:u w:val="single"/>
                        </w:rPr>
                        <w:t>Enclosure</w:t>
                      </w:r>
                      <w:r w:rsidRPr="00206BA1">
                        <w:rPr>
                          <w:b/>
                          <w:color w:val="4F81BD" w:themeColor="accent1"/>
                          <w:sz w:val="32"/>
                          <w:u w:val="single"/>
                        </w:rPr>
                        <w:t xml:space="preserve"> No. 1</w:t>
                      </w:r>
                      <w:r w:rsidRPr="002D5A5B">
                        <w:rPr>
                          <w:b/>
                          <w:color w:val="4F81BD" w:themeColor="accent1"/>
                          <w:sz w:val="32"/>
                        </w:rPr>
                        <w:t>-</w:t>
                      </w:r>
                      <w:r w:rsidRPr="00206BA1">
                        <w:rPr>
                          <w:color w:val="4F81BD" w:themeColor="accent1"/>
                          <w:sz w:val="32"/>
                        </w:rPr>
                        <w:t xml:space="preserve"> FAST Act Checklist for Metropolitan &amp; Statewide Planning Process (</w:t>
                      </w:r>
                      <w:r>
                        <w:rPr>
                          <w:color w:val="4F81BD" w:themeColor="accent1"/>
                          <w:sz w:val="32"/>
                        </w:rPr>
                        <w:t>for TIP/MTP Revisions and Conformity Determinations</w:t>
                      </w:r>
                      <w:r w:rsidRPr="00206BA1">
                        <w:rPr>
                          <w:color w:val="4F81BD" w:themeColor="accent1"/>
                          <w:sz w:val="32"/>
                        </w:rPr>
                        <w:t xml:space="preserve"> on or after 05-27-18)</w:t>
                      </w:r>
                    </w:p>
                  </w:txbxContent>
                </v:textbox>
                <w10:wrap type="square" anchorx="margin"/>
              </v:shape>
            </w:pict>
          </mc:Fallback>
        </mc:AlternateContent>
      </w:r>
    </w:p>
    <w:p w:rsidR="009416CE" w:rsidRDefault="009416CE" w:rsidP="009416CE">
      <w:pPr>
        <w:tabs>
          <w:tab w:val="left" w:pos="6649"/>
        </w:tabs>
      </w:pPr>
      <w:r>
        <w:tab/>
      </w:r>
    </w:p>
    <w:p w:rsidR="009416CE" w:rsidRDefault="009416CE">
      <w:r>
        <w:br w:type="page"/>
      </w:r>
    </w:p>
    <w:p w:rsidR="009416CE" w:rsidRDefault="009416CE"/>
    <w:p w:rsidR="009416CE" w:rsidRDefault="009416CE">
      <w:bookmarkStart w:id="0" w:name="_GoBack"/>
      <w:bookmarkEnd w:id="0"/>
    </w:p>
    <w:p w:rsidR="009416CE" w:rsidRPr="002D5A5B" w:rsidRDefault="009416CE" w:rsidP="009416CE">
      <w:pPr>
        <w:spacing w:after="0" w:line="240" w:lineRule="auto"/>
        <w:jc w:val="center"/>
        <w:rPr>
          <w:rFonts w:asciiTheme="majorHAnsi" w:hAnsiTheme="majorHAnsi" w:cs="Arial"/>
          <w:b/>
          <w:sz w:val="24"/>
          <w:szCs w:val="24"/>
        </w:rPr>
      </w:pPr>
      <w:r w:rsidRPr="002D5A5B">
        <w:rPr>
          <w:noProof/>
        </w:rPr>
        <mc:AlternateContent>
          <mc:Choice Requires="wps">
            <w:drawing>
              <wp:anchor distT="45720" distB="45720" distL="114300" distR="114300" simplePos="0" relativeHeight="251663360" behindDoc="0" locked="0" layoutInCell="1" allowOverlap="1" wp14:anchorId="7AFC16BD" wp14:editId="34013896">
                <wp:simplePos x="0" y="0"/>
                <wp:positionH relativeFrom="margin">
                  <wp:align>left</wp:align>
                </wp:positionH>
                <wp:positionV relativeFrom="paragraph">
                  <wp:posOffset>0</wp:posOffset>
                </wp:positionV>
                <wp:extent cx="6240780" cy="1404620"/>
                <wp:effectExtent l="0" t="0" r="2667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404620"/>
                        </a:xfrm>
                        <a:prstGeom prst="rect">
                          <a:avLst/>
                        </a:prstGeom>
                        <a:solidFill>
                          <a:srgbClr val="4F81BD">
                            <a:lumMod val="20000"/>
                            <a:lumOff val="80000"/>
                          </a:srgbClr>
                        </a:solidFill>
                        <a:ln w="9525">
                          <a:solidFill>
                            <a:srgbClr val="000000"/>
                          </a:solidFill>
                          <a:miter lim="800000"/>
                          <a:headEnd/>
                          <a:tailEnd/>
                        </a:ln>
                      </wps:spPr>
                      <wps:txbx>
                        <w:txbxContent>
                          <w:p w:rsidR="009416CE" w:rsidRPr="00206BA1" w:rsidRDefault="009416CE" w:rsidP="009416CE">
                            <w:pPr>
                              <w:jc w:val="center"/>
                              <w:rPr>
                                <w:color w:val="4F81BD" w:themeColor="accent1"/>
                                <w:sz w:val="32"/>
                              </w:rPr>
                            </w:pPr>
                            <w:r>
                              <w:rPr>
                                <w:b/>
                                <w:color w:val="4F81BD" w:themeColor="accent1"/>
                                <w:sz w:val="32"/>
                                <w:u w:val="single"/>
                              </w:rPr>
                              <w:t xml:space="preserve">Enclosure </w:t>
                            </w:r>
                            <w:r w:rsidRPr="00206BA1">
                              <w:rPr>
                                <w:b/>
                                <w:color w:val="4F81BD" w:themeColor="accent1"/>
                                <w:sz w:val="32"/>
                                <w:u w:val="single"/>
                              </w:rPr>
                              <w:t>No. 2-</w:t>
                            </w:r>
                            <w:r w:rsidRPr="00206BA1">
                              <w:rPr>
                                <w:color w:val="4F81BD" w:themeColor="accent1"/>
                                <w:sz w:val="32"/>
                              </w:rPr>
                              <w:t xml:space="preserve">  Memorandum of Understanding Among MPO(s), TxDOT, and Public Transportation Operators (</w:t>
                            </w:r>
                            <w:r w:rsidRPr="00BF345E">
                              <w:rPr>
                                <w:color w:val="4F81BD" w:themeColor="accent1"/>
                                <w:sz w:val="32"/>
                              </w:rPr>
                              <w:t xml:space="preserve">for TIP/MTP Revisions and Conformity Determinations </w:t>
                            </w:r>
                            <w:r w:rsidRPr="00206BA1">
                              <w:rPr>
                                <w:color w:val="4F81BD" w:themeColor="accent1"/>
                                <w:sz w:val="32"/>
                              </w:rPr>
                              <w:t>on or after 05-27-18)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C16BD" id="_x0000_s1027" type="#_x0000_t202" style="position:absolute;left:0;text-align:left;margin-left:0;margin-top:0;width:491.4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" fillcolor="#dce6f2">
                <v:textbox style="mso-fit-shape-to-text:t">
                  <w:txbxContent>
                    <w:p w:rsidR="009416CE" w:rsidRPr="00206BA1" w:rsidRDefault="009416CE" w:rsidP="009416CE">
                      <w:pPr>
                        <w:jc w:val="center"/>
                        <w:rPr>
                          <w:color w:val="4F81BD" w:themeColor="accent1"/>
                          <w:sz w:val="32"/>
                        </w:rPr>
                      </w:pPr>
                      <w:r>
                        <w:rPr>
                          <w:b/>
                          <w:color w:val="4F81BD" w:themeColor="accent1"/>
                          <w:sz w:val="32"/>
                          <w:u w:val="single"/>
                        </w:rPr>
                        <w:t xml:space="preserve">Enclosure </w:t>
                      </w:r>
                      <w:r w:rsidRPr="00206BA1">
                        <w:rPr>
                          <w:b/>
                          <w:color w:val="4F81BD" w:themeColor="accent1"/>
                          <w:sz w:val="32"/>
                          <w:u w:val="single"/>
                        </w:rPr>
                        <w:t>No. 2-</w:t>
                      </w:r>
                      <w:r w:rsidRPr="00206BA1">
                        <w:rPr>
                          <w:color w:val="4F81BD" w:themeColor="accent1"/>
                          <w:sz w:val="32"/>
                        </w:rPr>
                        <w:t xml:space="preserve">  Memorandum of Understanding Among MPO(s), TxDOT, and Public Transportation Operators (</w:t>
                      </w:r>
                      <w:r w:rsidRPr="00BF345E">
                        <w:rPr>
                          <w:color w:val="4F81BD" w:themeColor="accent1"/>
                          <w:sz w:val="32"/>
                        </w:rPr>
                        <w:t xml:space="preserve">for TIP/MTP Revisions and Conformity Determinations </w:t>
                      </w:r>
                      <w:r w:rsidRPr="00206BA1">
                        <w:rPr>
                          <w:color w:val="4F81BD" w:themeColor="accent1"/>
                          <w:sz w:val="32"/>
                        </w:rPr>
                        <w:t>on or after 05-27-18)</w:t>
                      </w:r>
                    </w:p>
                  </w:txbxContent>
                </v:textbox>
                <w10:wrap type="square" anchorx="margin"/>
              </v:shape>
            </w:pict>
          </mc:Fallback>
        </mc:AlternateContent>
      </w:r>
      <w:r w:rsidRPr="002D5A5B">
        <w:rPr>
          <w:rFonts w:asciiTheme="majorHAnsi" w:hAnsiTheme="majorHAnsi" w:cs="Arial"/>
          <w:b/>
          <w:sz w:val="24"/>
          <w:szCs w:val="24"/>
        </w:rPr>
        <w:t>MEMORANDUM OF UNDERSTANDING</w:t>
      </w:r>
    </w:p>
    <w:p w:rsidR="009416CE" w:rsidRPr="002D5A5B" w:rsidRDefault="009416CE" w:rsidP="009416CE">
      <w:pPr>
        <w:spacing w:after="0" w:line="240" w:lineRule="auto"/>
        <w:jc w:val="center"/>
        <w:rPr>
          <w:rFonts w:asciiTheme="majorHAnsi" w:hAnsiTheme="majorHAnsi" w:cs="Arial"/>
          <w:b/>
          <w:sz w:val="24"/>
          <w:szCs w:val="24"/>
        </w:rPr>
      </w:pPr>
      <w:r w:rsidRPr="002D5A5B">
        <w:rPr>
          <w:rFonts w:asciiTheme="majorHAnsi" w:hAnsiTheme="majorHAnsi" w:cs="Arial"/>
          <w:b/>
          <w:sz w:val="24"/>
          <w:szCs w:val="24"/>
        </w:rPr>
        <w:t>AMONG</w:t>
      </w:r>
    </w:p>
    <w:p w:rsidR="009416CE" w:rsidRPr="002D5A5B" w:rsidRDefault="009416CE" w:rsidP="009416CE">
      <w:pPr>
        <w:spacing w:after="0" w:line="240" w:lineRule="auto"/>
        <w:jc w:val="center"/>
        <w:rPr>
          <w:rFonts w:asciiTheme="majorHAnsi" w:hAnsiTheme="majorHAnsi" w:cs="Arial"/>
          <w:b/>
          <w:sz w:val="24"/>
          <w:szCs w:val="24"/>
        </w:rPr>
      </w:pPr>
      <w:r w:rsidRPr="002D5A5B">
        <w:rPr>
          <w:rFonts w:asciiTheme="majorHAnsi" w:hAnsiTheme="majorHAnsi" w:cs="Arial"/>
          <w:b/>
          <w:sz w:val="24"/>
          <w:szCs w:val="24"/>
        </w:rPr>
        <w:t>THE ______________METROPOLITAN PLANNING ORGANIZATION (“MPO”),</w:t>
      </w:r>
    </w:p>
    <w:p w:rsidR="009416CE" w:rsidRPr="002D5A5B" w:rsidRDefault="009416CE" w:rsidP="009416CE">
      <w:pPr>
        <w:spacing w:after="0" w:line="240" w:lineRule="auto"/>
        <w:jc w:val="center"/>
        <w:rPr>
          <w:rFonts w:asciiTheme="majorHAnsi" w:hAnsiTheme="majorHAnsi" w:cs="Arial"/>
          <w:b/>
          <w:sz w:val="24"/>
          <w:szCs w:val="24"/>
        </w:rPr>
      </w:pPr>
      <w:r w:rsidRPr="002D5A5B">
        <w:rPr>
          <w:rFonts w:asciiTheme="majorHAnsi" w:hAnsiTheme="majorHAnsi" w:cs="Arial"/>
          <w:b/>
          <w:sz w:val="24"/>
          <w:szCs w:val="24"/>
        </w:rPr>
        <w:t>THE TEXAS DEPARTMENT OF TRANSPORTATION (“TxDOT”) AND</w:t>
      </w:r>
    </w:p>
    <w:p w:rsidR="009416CE" w:rsidRPr="002D5A5B" w:rsidRDefault="009416CE" w:rsidP="009416CE">
      <w:pPr>
        <w:spacing w:after="0" w:line="240" w:lineRule="auto"/>
        <w:jc w:val="center"/>
        <w:rPr>
          <w:rFonts w:asciiTheme="majorHAnsi" w:hAnsiTheme="majorHAnsi" w:cs="Arial"/>
          <w:b/>
          <w:sz w:val="24"/>
          <w:szCs w:val="24"/>
        </w:rPr>
      </w:pPr>
      <w:r w:rsidRPr="002D5A5B">
        <w:rPr>
          <w:rFonts w:asciiTheme="majorHAnsi" w:hAnsiTheme="majorHAnsi" w:cs="Arial"/>
          <w:b/>
          <w:sz w:val="24"/>
          <w:szCs w:val="24"/>
        </w:rPr>
        <w:t>THE ___________________________ PUBLIC TRANSPORTATION OPERATOR</w:t>
      </w:r>
    </w:p>
    <w:p w:rsidR="009416CE" w:rsidRPr="007E5B9A" w:rsidRDefault="009416CE" w:rsidP="009416CE">
      <w:pPr>
        <w:spacing w:line="240" w:lineRule="auto"/>
        <w:jc w:val="center"/>
        <w:rPr>
          <w:rFonts w:asciiTheme="majorHAnsi" w:hAnsiTheme="majorHAnsi" w:cs="Arial"/>
          <w:b/>
          <w:sz w:val="28"/>
          <w:szCs w:val="28"/>
        </w:rPr>
      </w:pPr>
    </w:p>
    <w:p w:rsidR="009416CE" w:rsidRPr="007E5B9A" w:rsidRDefault="009416CE" w:rsidP="009416CE">
      <w:pPr>
        <w:ind w:firstLine="720"/>
        <w:jc w:val="both"/>
        <w:rPr>
          <w:rFonts w:asciiTheme="majorHAnsi" w:hAnsiTheme="majorHAnsi" w:cs="Arial"/>
          <w:sz w:val="24"/>
          <w:szCs w:val="24"/>
        </w:rPr>
      </w:pPr>
      <w:r w:rsidRPr="009339B6">
        <w:rPr>
          <w:rFonts w:asciiTheme="majorHAnsi" w:hAnsiTheme="majorHAnsi" w:cs="Arial"/>
          <w:b/>
          <w:sz w:val="24"/>
          <w:szCs w:val="24"/>
        </w:rPr>
        <w:t>WHEREAS</w:t>
      </w:r>
      <w:r>
        <w:rPr>
          <w:rFonts w:asciiTheme="majorHAnsi" w:hAnsiTheme="majorHAnsi" w:cs="Arial"/>
          <w:b/>
          <w:sz w:val="24"/>
          <w:szCs w:val="24"/>
        </w:rPr>
        <w:t xml:space="preserve">, </w:t>
      </w:r>
      <w:r w:rsidRPr="007E5B9A">
        <w:rPr>
          <w:rFonts w:asciiTheme="majorHAnsi" w:hAnsiTheme="majorHAnsi" w:cs="Arial"/>
          <w:sz w:val="24"/>
          <w:szCs w:val="24"/>
        </w:rPr>
        <w:t xml:space="preserve">the </w:t>
      </w:r>
      <w:r w:rsidRPr="003E2888">
        <w:rPr>
          <w:rFonts w:asciiTheme="majorHAnsi" w:hAnsiTheme="majorHAnsi" w:cs="Arial"/>
          <w:sz w:val="24"/>
          <w:szCs w:val="24"/>
        </w:rPr>
        <w:t>Fixing America's Surface Transportation Act</w:t>
      </w:r>
      <w:r w:rsidRPr="007E5B9A">
        <w:rPr>
          <w:rFonts w:asciiTheme="majorHAnsi" w:hAnsiTheme="majorHAnsi" w:cs="Arial"/>
          <w:sz w:val="24"/>
          <w:szCs w:val="24"/>
        </w:rPr>
        <w:t xml:space="preserve"> (</w:t>
      </w:r>
      <w:r>
        <w:rPr>
          <w:rFonts w:asciiTheme="majorHAnsi" w:hAnsiTheme="majorHAnsi" w:cs="Arial"/>
          <w:sz w:val="24"/>
          <w:szCs w:val="24"/>
        </w:rPr>
        <w:t>FAST Act</w:t>
      </w:r>
      <w:r w:rsidRPr="007E5B9A">
        <w:rPr>
          <w:rFonts w:asciiTheme="majorHAnsi" w:hAnsiTheme="majorHAnsi" w:cs="Arial"/>
          <w:sz w:val="24"/>
          <w:szCs w:val="24"/>
        </w:rPr>
        <w:t>) promulg</w:t>
      </w:r>
      <w:r>
        <w:rPr>
          <w:rFonts w:asciiTheme="majorHAnsi" w:hAnsiTheme="majorHAnsi" w:cs="Arial"/>
          <w:sz w:val="24"/>
          <w:szCs w:val="24"/>
        </w:rPr>
        <w:t>ated regulations 23 CFR 450.314, and</w:t>
      </w:r>
    </w:p>
    <w:p w:rsidR="009416CE" w:rsidRDefault="009416CE" w:rsidP="009416CE">
      <w:pPr>
        <w:ind w:firstLine="720"/>
        <w:jc w:val="both"/>
        <w:rPr>
          <w:rFonts w:asciiTheme="majorHAnsi" w:hAnsiTheme="majorHAnsi" w:cs="Arial"/>
          <w:sz w:val="24"/>
          <w:szCs w:val="24"/>
        </w:rPr>
      </w:pPr>
      <w:r w:rsidRPr="009339B6">
        <w:rPr>
          <w:rFonts w:asciiTheme="majorHAnsi" w:hAnsiTheme="majorHAnsi" w:cs="Arial"/>
          <w:b/>
          <w:sz w:val="24"/>
          <w:szCs w:val="24"/>
        </w:rPr>
        <w:t>WHEREAS</w:t>
      </w:r>
      <w:r>
        <w:rPr>
          <w:rFonts w:asciiTheme="majorHAnsi" w:hAnsiTheme="majorHAnsi" w:cs="Arial"/>
          <w:b/>
          <w:sz w:val="24"/>
          <w:szCs w:val="24"/>
        </w:rPr>
        <w:t>,</w:t>
      </w:r>
      <w:r w:rsidRPr="009339B6">
        <w:rPr>
          <w:rFonts w:asciiTheme="majorHAnsi" w:hAnsiTheme="majorHAnsi" w:cs="Arial"/>
          <w:b/>
          <w:sz w:val="24"/>
          <w:szCs w:val="24"/>
        </w:rPr>
        <w:t xml:space="preserve"> </w:t>
      </w:r>
      <w:r w:rsidRPr="007E5B9A">
        <w:rPr>
          <w:rFonts w:asciiTheme="majorHAnsi" w:hAnsiTheme="majorHAnsi" w:cs="Arial"/>
          <w:sz w:val="24"/>
          <w:szCs w:val="24"/>
        </w:rPr>
        <w:t>the MPO, the State and the Public Transportation Operator(s)</w:t>
      </w:r>
      <w:r>
        <w:rPr>
          <w:rFonts w:asciiTheme="majorHAnsi" w:hAnsiTheme="majorHAnsi" w:cs="Arial"/>
          <w:sz w:val="24"/>
          <w:szCs w:val="24"/>
        </w:rPr>
        <w:t xml:space="preserve"> are required by </w:t>
      </w:r>
      <w:r w:rsidRPr="003E2888">
        <w:rPr>
          <w:rFonts w:asciiTheme="majorHAnsi" w:hAnsiTheme="majorHAnsi" w:cs="Arial"/>
          <w:sz w:val="24"/>
          <w:szCs w:val="24"/>
        </w:rPr>
        <w:t xml:space="preserve">23 CFR 450.314 </w:t>
      </w:r>
      <w:r>
        <w:rPr>
          <w:rFonts w:asciiTheme="majorHAnsi" w:hAnsiTheme="majorHAnsi" w:cs="Arial"/>
          <w:sz w:val="24"/>
          <w:szCs w:val="24"/>
        </w:rPr>
        <w:t>to</w:t>
      </w:r>
      <w:r w:rsidRPr="007E5B9A">
        <w:rPr>
          <w:rFonts w:asciiTheme="majorHAnsi" w:hAnsiTheme="majorHAnsi" w:cs="Arial"/>
          <w:sz w:val="24"/>
          <w:szCs w:val="24"/>
        </w:rPr>
        <w:t xml:space="preserve"> cooperatively determine their mutual responsibilities in carrying out the metropolitan </w:t>
      </w:r>
      <w:r>
        <w:rPr>
          <w:rFonts w:asciiTheme="majorHAnsi" w:hAnsiTheme="majorHAnsi" w:cs="Arial"/>
          <w:sz w:val="24"/>
          <w:szCs w:val="24"/>
        </w:rPr>
        <w:t>transportation planning process, and</w:t>
      </w:r>
    </w:p>
    <w:p w:rsidR="009416CE" w:rsidRDefault="009416CE" w:rsidP="009416CE">
      <w:pPr>
        <w:ind w:firstLine="720"/>
        <w:jc w:val="both"/>
        <w:rPr>
          <w:rFonts w:asciiTheme="majorHAnsi" w:hAnsiTheme="majorHAnsi" w:cs="Arial"/>
          <w:sz w:val="24"/>
          <w:szCs w:val="24"/>
        </w:rPr>
      </w:pPr>
      <w:r w:rsidRPr="00BD35D3">
        <w:rPr>
          <w:rFonts w:asciiTheme="majorHAnsi" w:hAnsiTheme="majorHAnsi" w:cs="Arial"/>
          <w:b/>
          <w:sz w:val="24"/>
          <w:szCs w:val="24"/>
        </w:rPr>
        <w:t>WHEREAS</w:t>
      </w:r>
      <w:r>
        <w:rPr>
          <w:rFonts w:asciiTheme="majorHAnsi" w:hAnsiTheme="majorHAnsi" w:cs="Arial"/>
          <w:sz w:val="24"/>
          <w:szCs w:val="24"/>
        </w:rPr>
        <w:t>, t</w:t>
      </w:r>
      <w:r w:rsidRPr="007E5B9A">
        <w:rPr>
          <w:rFonts w:asciiTheme="majorHAnsi" w:hAnsiTheme="majorHAnsi" w:cs="Arial"/>
          <w:sz w:val="24"/>
          <w:szCs w:val="24"/>
        </w:rPr>
        <w:t>hese responsibilities shall be clearly identified in written agreements among the MPO, the State and the Public Transportat</w:t>
      </w:r>
      <w:r>
        <w:rPr>
          <w:rFonts w:asciiTheme="majorHAnsi" w:hAnsiTheme="majorHAnsi" w:cs="Arial"/>
          <w:sz w:val="24"/>
          <w:szCs w:val="24"/>
        </w:rPr>
        <w:t xml:space="preserve">ion Operator(s) serving the Metropolitan Planning Area (MPA), and </w:t>
      </w:r>
    </w:p>
    <w:p w:rsidR="009416CE" w:rsidRDefault="009416CE" w:rsidP="009416CE">
      <w:pPr>
        <w:ind w:firstLine="720"/>
        <w:jc w:val="both"/>
        <w:rPr>
          <w:rFonts w:asciiTheme="majorHAnsi" w:hAnsiTheme="majorHAnsi" w:cs="Arial"/>
          <w:sz w:val="24"/>
          <w:szCs w:val="24"/>
        </w:rPr>
      </w:pPr>
      <w:r w:rsidRPr="00BD35D3">
        <w:rPr>
          <w:rFonts w:asciiTheme="majorHAnsi" w:hAnsiTheme="majorHAnsi" w:cs="Arial"/>
          <w:b/>
          <w:sz w:val="24"/>
          <w:szCs w:val="24"/>
        </w:rPr>
        <w:t>WHEREAS</w:t>
      </w:r>
      <w:r>
        <w:rPr>
          <w:rFonts w:asciiTheme="majorHAnsi" w:hAnsiTheme="majorHAnsi" w:cs="Arial"/>
          <w:sz w:val="24"/>
          <w:szCs w:val="24"/>
        </w:rPr>
        <w:t>, t</w:t>
      </w:r>
      <w:r w:rsidRPr="007E5B9A">
        <w:rPr>
          <w:rFonts w:asciiTheme="majorHAnsi" w:hAnsiTheme="majorHAnsi" w:cs="Arial"/>
          <w:sz w:val="24"/>
          <w:szCs w:val="24"/>
        </w:rPr>
        <w:t>o the extent possible, a single agreement between all responsi</w:t>
      </w:r>
      <w:r>
        <w:rPr>
          <w:rFonts w:asciiTheme="majorHAnsi" w:hAnsiTheme="majorHAnsi" w:cs="Arial"/>
          <w:sz w:val="24"/>
          <w:szCs w:val="24"/>
        </w:rPr>
        <w:t>ble parties should be developed, and</w:t>
      </w:r>
    </w:p>
    <w:p w:rsidR="009416CE" w:rsidRDefault="009416CE" w:rsidP="009416CE">
      <w:pPr>
        <w:ind w:firstLine="720"/>
        <w:jc w:val="both"/>
        <w:rPr>
          <w:rFonts w:asciiTheme="majorHAnsi" w:hAnsiTheme="majorHAnsi" w:cs="Arial"/>
          <w:sz w:val="24"/>
          <w:szCs w:val="24"/>
        </w:rPr>
      </w:pPr>
      <w:r w:rsidRPr="00BD35D3">
        <w:rPr>
          <w:rFonts w:asciiTheme="majorHAnsi" w:hAnsiTheme="majorHAnsi" w:cs="Arial"/>
          <w:b/>
          <w:sz w:val="24"/>
          <w:szCs w:val="24"/>
        </w:rPr>
        <w:t>WHEREAS</w:t>
      </w:r>
      <w:r>
        <w:rPr>
          <w:rFonts w:asciiTheme="majorHAnsi" w:hAnsiTheme="majorHAnsi" w:cs="Arial"/>
          <w:sz w:val="24"/>
          <w:szCs w:val="24"/>
        </w:rPr>
        <w:t>, the</w:t>
      </w:r>
      <w:r w:rsidRPr="007E5B9A">
        <w:rPr>
          <w:rFonts w:asciiTheme="majorHAnsi" w:hAnsiTheme="majorHAnsi" w:cs="Arial"/>
          <w:sz w:val="24"/>
          <w:szCs w:val="24"/>
        </w:rPr>
        <w:t xml:space="preserve"> </w:t>
      </w:r>
      <w:r>
        <w:rPr>
          <w:rFonts w:asciiTheme="majorHAnsi" w:hAnsiTheme="majorHAnsi" w:cs="Arial"/>
          <w:sz w:val="24"/>
          <w:szCs w:val="24"/>
        </w:rPr>
        <w:t xml:space="preserve">federal regulations require the </w:t>
      </w:r>
      <w:r w:rsidRPr="007E5B9A">
        <w:rPr>
          <w:rFonts w:asciiTheme="majorHAnsi" w:hAnsiTheme="majorHAnsi" w:cs="Arial"/>
          <w:sz w:val="24"/>
          <w:szCs w:val="24"/>
        </w:rPr>
        <w:t>written agreement</w:t>
      </w:r>
      <w:r>
        <w:rPr>
          <w:rFonts w:asciiTheme="majorHAnsi" w:hAnsiTheme="majorHAnsi" w:cs="Arial"/>
          <w:sz w:val="24"/>
          <w:szCs w:val="24"/>
        </w:rPr>
        <w:t xml:space="preserve"> to</w:t>
      </w:r>
      <w:r w:rsidRPr="007E5B9A">
        <w:rPr>
          <w:rFonts w:asciiTheme="majorHAnsi" w:hAnsiTheme="majorHAnsi" w:cs="Arial"/>
          <w:sz w:val="24"/>
          <w:szCs w:val="24"/>
        </w:rPr>
        <w:t xml:space="preserve"> include specific provisions for cooperatively developing and sharing information related to the development of financial plans that support the metropolitan tr</w:t>
      </w:r>
      <w:r>
        <w:rPr>
          <w:rFonts w:asciiTheme="majorHAnsi" w:hAnsiTheme="majorHAnsi" w:cs="Arial"/>
          <w:sz w:val="24"/>
          <w:szCs w:val="24"/>
        </w:rPr>
        <w:t>ansportation plan (MTP),</w:t>
      </w:r>
      <w:r w:rsidRPr="007E5B9A">
        <w:rPr>
          <w:rFonts w:asciiTheme="majorHAnsi" w:hAnsiTheme="majorHAnsi" w:cs="Arial"/>
          <w:sz w:val="24"/>
          <w:szCs w:val="24"/>
        </w:rPr>
        <w:t xml:space="preserve"> the</w:t>
      </w:r>
      <w:r>
        <w:rPr>
          <w:rFonts w:asciiTheme="majorHAnsi" w:hAnsiTheme="majorHAnsi" w:cs="Arial"/>
          <w:sz w:val="24"/>
          <w:szCs w:val="24"/>
        </w:rPr>
        <w:t xml:space="preserve"> metropolitan Transportation Improvement Program (“TIP”),</w:t>
      </w:r>
      <w:r w:rsidRPr="007E5B9A">
        <w:rPr>
          <w:rFonts w:asciiTheme="majorHAnsi" w:hAnsiTheme="majorHAnsi" w:cs="Arial"/>
          <w:sz w:val="24"/>
          <w:szCs w:val="24"/>
        </w:rPr>
        <w:t xml:space="preserve"> and development of the annual listing of o</w:t>
      </w:r>
      <w:r>
        <w:rPr>
          <w:rFonts w:asciiTheme="majorHAnsi" w:hAnsiTheme="majorHAnsi" w:cs="Arial"/>
          <w:sz w:val="24"/>
          <w:szCs w:val="24"/>
        </w:rPr>
        <w:t>bligated projects</w:t>
      </w:r>
      <w:r w:rsidRPr="007E5B9A">
        <w:rPr>
          <w:rFonts w:asciiTheme="majorHAnsi" w:hAnsiTheme="majorHAnsi" w:cs="Arial"/>
          <w:sz w:val="24"/>
          <w:szCs w:val="24"/>
        </w:rPr>
        <w:t>.</w:t>
      </w:r>
    </w:p>
    <w:p w:rsidR="009416CE" w:rsidRPr="006222A7" w:rsidRDefault="009416CE" w:rsidP="009416CE">
      <w:pPr>
        <w:ind w:firstLine="720"/>
        <w:jc w:val="both"/>
        <w:rPr>
          <w:rFonts w:asciiTheme="majorHAnsi" w:hAnsiTheme="majorHAnsi" w:cs="Arial"/>
          <w:i/>
          <w:color w:val="0070C0"/>
          <w:sz w:val="24"/>
          <w:szCs w:val="24"/>
        </w:rPr>
      </w:pPr>
      <w:r w:rsidRPr="00923A0B" w:rsidDel="00923A0B">
        <w:rPr>
          <w:rFonts w:asciiTheme="majorHAnsi" w:hAnsiTheme="majorHAnsi" w:cs="Arial"/>
          <w:color w:val="0070C0"/>
          <w:sz w:val="24"/>
          <w:szCs w:val="24"/>
        </w:rPr>
        <w:t xml:space="preserve"> </w:t>
      </w:r>
      <w:r w:rsidRPr="006222A7">
        <w:rPr>
          <w:rFonts w:asciiTheme="majorHAnsi" w:hAnsiTheme="majorHAnsi" w:cs="Arial"/>
          <w:i/>
          <w:color w:val="0070C0"/>
          <w:sz w:val="24"/>
          <w:szCs w:val="24"/>
        </w:rPr>
        <w:t>[If, in nonattainment or maintenance area</w:t>
      </w:r>
      <w:r>
        <w:rPr>
          <w:rFonts w:asciiTheme="majorHAnsi" w:hAnsiTheme="majorHAnsi" w:cs="Arial"/>
          <w:i/>
          <w:color w:val="0070C0"/>
          <w:sz w:val="24"/>
          <w:szCs w:val="24"/>
        </w:rPr>
        <w:t>s,</w:t>
      </w:r>
      <w:r w:rsidRPr="006222A7">
        <w:rPr>
          <w:rFonts w:asciiTheme="majorHAnsi" w:hAnsiTheme="majorHAnsi" w:cs="Arial"/>
          <w:i/>
          <w:color w:val="0070C0"/>
          <w:sz w:val="24"/>
          <w:szCs w:val="24"/>
        </w:rPr>
        <w:t xml:space="preserve"> the MPO is not the designated agency for air quality planning under section 174 of the Clean Air Act (42 U.S.C. 7504), insert the following whereas statement]</w:t>
      </w:r>
    </w:p>
    <w:p w:rsidR="009416CE" w:rsidRPr="002D5A5B" w:rsidRDefault="009416CE" w:rsidP="009416CE">
      <w:pPr>
        <w:ind w:firstLine="720"/>
        <w:jc w:val="both"/>
        <w:rPr>
          <w:rFonts w:asciiTheme="majorHAnsi" w:hAnsiTheme="majorHAnsi" w:cs="Arial"/>
          <w:sz w:val="24"/>
          <w:szCs w:val="24"/>
        </w:rPr>
      </w:pPr>
      <w:r w:rsidRPr="002D5A5B">
        <w:rPr>
          <w:rFonts w:asciiTheme="majorHAnsi" w:hAnsiTheme="majorHAnsi" w:cs="Arial"/>
          <w:b/>
          <w:sz w:val="24"/>
          <w:szCs w:val="24"/>
        </w:rPr>
        <w:t>WHEREAS</w:t>
      </w:r>
      <w:r w:rsidRPr="002D5A5B">
        <w:rPr>
          <w:rFonts w:asciiTheme="majorHAnsi" w:hAnsiTheme="majorHAnsi" w:cs="Arial"/>
          <w:sz w:val="24"/>
          <w:szCs w:val="24"/>
        </w:rPr>
        <w:t xml:space="preserve">, the MPO and the designated air quality planning agency entered into a written agreement on _______ [insert effective date of agreement] describing their respective roles and responsibilities for air quality related transportation planning. </w:t>
      </w:r>
    </w:p>
    <w:p w:rsidR="009416CE" w:rsidRPr="006222A7" w:rsidRDefault="009416CE" w:rsidP="009416CE">
      <w:pPr>
        <w:ind w:firstLine="720"/>
        <w:jc w:val="both"/>
        <w:rPr>
          <w:rFonts w:asciiTheme="majorHAnsi" w:hAnsiTheme="majorHAnsi" w:cs="Arial"/>
          <w:i/>
          <w:color w:val="0070C0"/>
          <w:sz w:val="24"/>
          <w:szCs w:val="24"/>
        </w:rPr>
      </w:pPr>
      <w:r w:rsidRPr="006222A7">
        <w:rPr>
          <w:rFonts w:asciiTheme="majorHAnsi" w:hAnsiTheme="majorHAnsi" w:cs="Arial"/>
          <w:i/>
          <w:color w:val="0070C0"/>
          <w:sz w:val="24"/>
          <w:szCs w:val="24"/>
        </w:rPr>
        <w:t>[If more than one MPO has been designated to serve an MPA, insert the following whereas]</w:t>
      </w:r>
    </w:p>
    <w:p w:rsidR="009416CE" w:rsidRPr="002D5A5B" w:rsidRDefault="009416CE" w:rsidP="009416CE">
      <w:pPr>
        <w:ind w:firstLine="720"/>
        <w:jc w:val="both"/>
        <w:rPr>
          <w:rFonts w:asciiTheme="majorHAnsi" w:hAnsiTheme="majorHAnsi" w:cs="Arial"/>
          <w:sz w:val="24"/>
          <w:szCs w:val="24"/>
        </w:rPr>
      </w:pPr>
      <w:r w:rsidRPr="002D5A5B">
        <w:rPr>
          <w:rFonts w:asciiTheme="majorHAnsi" w:hAnsiTheme="majorHAnsi" w:cs="Arial"/>
          <w:b/>
          <w:sz w:val="24"/>
          <w:szCs w:val="24"/>
        </w:rPr>
        <w:lastRenderedPageBreak/>
        <w:t>WHEREAS</w:t>
      </w:r>
      <w:r w:rsidRPr="002D5A5B">
        <w:rPr>
          <w:rFonts w:asciiTheme="majorHAnsi" w:hAnsiTheme="majorHAnsi" w:cs="Arial"/>
          <w:sz w:val="24"/>
          <w:szCs w:val="24"/>
        </w:rPr>
        <w:t xml:space="preserve">, TxDOT, the MPOs [name MPOs], and the public transportation operator(s) entered into a written agreement on _______ [insert effective date of agreement] describing how the MPOs shall coordinate data collection, analysis, and planning assumptions across the MPA to ensure the development of consistent MTPs and TIPs with respect to that transportation improvement. </w:t>
      </w:r>
    </w:p>
    <w:p w:rsidR="009416CE" w:rsidRPr="00F926D0" w:rsidRDefault="009416CE" w:rsidP="009416CE">
      <w:pPr>
        <w:ind w:firstLine="720"/>
        <w:jc w:val="both"/>
        <w:rPr>
          <w:rFonts w:asciiTheme="majorHAnsi" w:hAnsiTheme="majorHAnsi" w:cs="Arial"/>
          <w:i/>
          <w:color w:val="0070C0"/>
          <w:sz w:val="24"/>
          <w:szCs w:val="24"/>
        </w:rPr>
      </w:pPr>
      <w:r w:rsidRPr="00F926D0">
        <w:rPr>
          <w:rFonts w:asciiTheme="majorHAnsi" w:hAnsiTheme="majorHAnsi" w:cs="Arial"/>
          <w:i/>
          <w:color w:val="0070C0"/>
          <w:sz w:val="24"/>
          <w:szCs w:val="24"/>
        </w:rPr>
        <w:t>[If more than one MPO serves an</w:t>
      </w:r>
      <w:r>
        <w:rPr>
          <w:rFonts w:asciiTheme="majorHAnsi" w:hAnsiTheme="majorHAnsi" w:cs="Arial"/>
          <w:i/>
          <w:color w:val="0070C0"/>
          <w:sz w:val="24"/>
          <w:szCs w:val="24"/>
        </w:rPr>
        <w:t xml:space="preserve"> MPA</w:t>
      </w:r>
      <w:r w:rsidRPr="00F926D0">
        <w:rPr>
          <w:rFonts w:asciiTheme="majorHAnsi" w:hAnsiTheme="majorHAnsi" w:cs="Arial"/>
          <w:i/>
          <w:color w:val="0070C0"/>
          <w:sz w:val="24"/>
          <w:szCs w:val="24"/>
        </w:rPr>
        <w:t xml:space="preserve">, </w:t>
      </w:r>
      <w:r>
        <w:rPr>
          <w:rFonts w:asciiTheme="majorHAnsi" w:hAnsiTheme="majorHAnsi" w:cs="Arial"/>
          <w:i/>
          <w:color w:val="0070C0"/>
          <w:sz w:val="24"/>
          <w:szCs w:val="24"/>
        </w:rPr>
        <w:t xml:space="preserve">where the MPA includes a UZA that has been designated a TMA in addition to an UZA that is not designated a TMA, </w:t>
      </w:r>
      <w:r w:rsidRPr="00F926D0">
        <w:rPr>
          <w:rFonts w:asciiTheme="majorHAnsi" w:hAnsiTheme="majorHAnsi" w:cs="Arial"/>
          <w:i/>
          <w:color w:val="0070C0"/>
          <w:sz w:val="24"/>
          <w:szCs w:val="24"/>
        </w:rPr>
        <w:t>include the following whereas]</w:t>
      </w:r>
    </w:p>
    <w:p w:rsidR="009416CE" w:rsidRPr="002D5A5B" w:rsidRDefault="009416CE" w:rsidP="009416CE">
      <w:pPr>
        <w:ind w:firstLine="720"/>
        <w:jc w:val="both"/>
        <w:rPr>
          <w:rFonts w:asciiTheme="majorHAnsi" w:hAnsiTheme="majorHAnsi" w:cs="Arial"/>
          <w:sz w:val="24"/>
          <w:szCs w:val="24"/>
        </w:rPr>
      </w:pPr>
      <w:r w:rsidRPr="002D5A5B">
        <w:rPr>
          <w:rFonts w:asciiTheme="majorHAnsi" w:hAnsiTheme="majorHAnsi" w:cs="Arial"/>
          <w:b/>
          <w:sz w:val="24"/>
          <w:szCs w:val="24"/>
        </w:rPr>
        <w:t>WHEREAS</w:t>
      </w:r>
      <w:r w:rsidRPr="002D5A5B">
        <w:rPr>
          <w:rFonts w:asciiTheme="majorHAnsi" w:hAnsiTheme="majorHAnsi" w:cs="Arial"/>
          <w:sz w:val="24"/>
          <w:szCs w:val="24"/>
        </w:rPr>
        <w:t>, [Name of MPO] MPO, designated as a Transportation Management Area (TMA), entered into a written agreement on [insert effective date of agreement] with the [Name of MPO] with which it overlaps the MPA boundaries, describing the roles and responsibilities of each MPO in meeting specific TMA requirements</w:t>
      </w:r>
    </w:p>
    <w:p w:rsidR="009416CE" w:rsidRPr="002D5A5B" w:rsidRDefault="009416CE" w:rsidP="009416CE">
      <w:pPr>
        <w:ind w:firstLine="720"/>
        <w:jc w:val="both"/>
        <w:rPr>
          <w:rFonts w:asciiTheme="majorHAnsi" w:hAnsiTheme="majorHAnsi" w:cs="Arial"/>
          <w:sz w:val="24"/>
          <w:szCs w:val="24"/>
        </w:rPr>
      </w:pPr>
      <w:r w:rsidRPr="002D5A5B">
        <w:rPr>
          <w:rFonts w:asciiTheme="majorHAnsi" w:hAnsiTheme="majorHAnsi" w:cs="Arial"/>
          <w:sz w:val="24"/>
          <w:szCs w:val="24"/>
        </w:rPr>
        <w:t xml:space="preserve"> </w:t>
      </w:r>
      <w:r w:rsidRPr="002D5A5B">
        <w:rPr>
          <w:rFonts w:asciiTheme="majorHAnsi" w:hAnsiTheme="majorHAnsi" w:cs="Arial"/>
          <w:b/>
          <w:sz w:val="24"/>
          <w:szCs w:val="24"/>
        </w:rPr>
        <w:t>WHEREAS</w:t>
      </w:r>
      <w:r w:rsidRPr="002D5A5B">
        <w:rPr>
          <w:rFonts w:asciiTheme="majorHAnsi" w:hAnsiTheme="majorHAnsi" w:cs="Arial"/>
          <w:sz w:val="24"/>
          <w:szCs w:val="24"/>
        </w:rPr>
        <w:t>, the federal regulations require that the MPO, State DOT, and the public transit provider shall jointly agree upon and develop specific written procedures for cooperatively developing and sharing information related to transportation performance data, the selection of performance targets, the reporting of performance targets, the reporting of performance to be used in tracking progress toward attainment of critical outcomes for the region of the MPO, and the collection of data for the State asset management plan for the National Highway System (NHS).</w:t>
      </w:r>
    </w:p>
    <w:p w:rsidR="009416CE" w:rsidRPr="00F106ED" w:rsidRDefault="009416CE" w:rsidP="009416CE">
      <w:pPr>
        <w:jc w:val="both"/>
        <w:rPr>
          <w:rFonts w:asciiTheme="majorHAnsi" w:hAnsiTheme="majorHAnsi" w:cs="Arial"/>
          <w:sz w:val="24"/>
          <w:szCs w:val="24"/>
        </w:rPr>
      </w:pPr>
      <w:r w:rsidRPr="00F106ED">
        <w:rPr>
          <w:rFonts w:asciiTheme="majorHAnsi" w:hAnsiTheme="majorHAnsi" w:cs="Arial"/>
          <w:b/>
          <w:sz w:val="24"/>
          <w:szCs w:val="24"/>
        </w:rPr>
        <w:t>NOW THEREFORE</w:t>
      </w:r>
      <w:r w:rsidRPr="00F106ED">
        <w:rPr>
          <w:rFonts w:asciiTheme="majorHAnsi" w:hAnsiTheme="majorHAnsi" w:cs="Arial"/>
          <w:sz w:val="24"/>
          <w:szCs w:val="24"/>
        </w:rPr>
        <w:t>, the parties agree as follows:</w:t>
      </w:r>
    </w:p>
    <w:p w:rsidR="009416CE" w:rsidRPr="00F106ED" w:rsidRDefault="009416CE" w:rsidP="009416CE">
      <w:pPr>
        <w:pStyle w:val="ListParagraph"/>
        <w:numPr>
          <w:ilvl w:val="0"/>
          <w:numId w:val="1"/>
        </w:numPr>
        <w:jc w:val="both"/>
        <w:rPr>
          <w:rFonts w:asciiTheme="majorHAnsi" w:hAnsiTheme="majorHAnsi" w:cs="Arial"/>
          <w:sz w:val="24"/>
          <w:szCs w:val="24"/>
        </w:rPr>
      </w:pPr>
      <w:r w:rsidRPr="00F106ED">
        <w:rPr>
          <w:rFonts w:asciiTheme="majorHAnsi" w:hAnsiTheme="majorHAnsi" w:cs="Arial"/>
          <w:b/>
          <w:sz w:val="24"/>
          <w:szCs w:val="24"/>
          <w:u w:val="single"/>
        </w:rPr>
        <w:t>Purpose</w:t>
      </w:r>
      <w:r w:rsidRPr="00F106ED">
        <w:rPr>
          <w:rFonts w:asciiTheme="majorHAnsi" w:hAnsiTheme="majorHAnsi" w:cs="Arial"/>
          <w:sz w:val="24"/>
          <w:szCs w:val="24"/>
        </w:rPr>
        <w:t>.  It is the purpose of this Memorandum of Understanding (MOU) to make provision for cooperative mutual responsibilities in carrying out the Metropolitan Planning Process and Performance Based Planning and Programming in the _________ MPA and to provide a single agreement between the State of Texas acting through the Texas Department of Transportation (TxDOT), ___________ MPO, and ___________[list Public Transportation Operator(s)] in accordance with current Federal Legislation and as required by 23 CFR 450.314.</w:t>
      </w:r>
    </w:p>
    <w:p w:rsidR="009416CE" w:rsidRPr="00F106ED" w:rsidRDefault="009416CE" w:rsidP="009416CE">
      <w:pPr>
        <w:pStyle w:val="ListParagraph"/>
        <w:ind w:left="420"/>
        <w:jc w:val="both"/>
        <w:rPr>
          <w:rFonts w:asciiTheme="majorHAnsi" w:hAnsiTheme="majorHAnsi" w:cs="Arial"/>
          <w:sz w:val="24"/>
          <w:szCs w:val="24"/>
        </w:rPr>
      </w:pPr>
    </w:p>
    <w:p w:rsidR="009416CE" w:rsidRPr="00F106ED" w:rsidRDefault="009416CE" w:rsidP="009416CE">
      <w:pPr>
        <w:pStyle w:val="ListParagraph"/>
        <w:numPr>
          <w:ilvl w:val="0"/>
          <w:numId w:val="1"/>
        </w:numPr>
        <w:jc w:val="both"/>
        <w:rPr>
          <w:rFonts w:asciiTheme="majorHAnsi" w:hAnsiTheme="majorHAnsi" w:cs="Arial"/>
          <w:sz w:val="24"/>
          <w:szCs w:val="24"/>
        </w:rPr>
      </w:pPr>
      <w:r w:rsidRPr="00F106ED">
        <w:rPr>
          <w:rFonts w:asciiTheme="majorHAnsi" w:hAnsiTheme="majorHAnsi" w:cs="Arial"/>
          <w:b/>
          <w:sz w:val="24"/>
          <w:szCs w:val="24"/>
          <w:u w:val="single"/>
        </w:rPr>
        <w:t>Responsibilities of all parties</w:t>
      </w:r>
      <w:r w:rsidRPr="00F106ED">
        <w:rPr>
          <w:rFonts w:asciiTheme="majorHAnsi" w:hAnsiTheme="majorHAnsi" w:cs="Arial"/>
          <w:sz w:val="24"/>
          <w:szCs w:val="24"/>
        </w:rPr>
        <w:t>.</w:t>
      </w:r>
    </w:p>
    <w:p w:rsidR="009416CE" w:rsidRPr="00F106ED" w:rsidRDefault="009416CE" w:rsidP="009416CE">
      <w:pPr>
        <w:ind w:left="420"/>
        <w:jc w:val="both"/>
        <w:rPr>
          <w:rFonts w:asciiTheme="majorHAnsi" w:hAnsiTheme="majorHAnsi" w:cs="Arial"/>
          <w:sz w:val="24"/>
          <w:szCs w:val="24"/>
        </w:rPr>
      </w:pPr>
      <w:r w:rsidRPr="00F106ED">
        <w:rPr>
          <w:rFonts w:asciiTheme="majorHAnsi" w:hAnsiTheme="majorHAnsi" w:cs="Arial"/>
          <w:sz w:val="24"/>
          <w:szCs w:val="24"/>
        </w:rPr>
        <w:t>All parties will:</w:t>
      </w:r>
    </w:p>
    <w:p w:rsidR="009416CE" w:rsidRDefault="009416CE" w:rsidP="009416CE">
      <w:pPr>
        <w:pStyle w:val="ListParagraph"/>
        <w:numPr>
          <w:ilvl w:val="0"/>
          <w:numId w:val="3"/>
        </w:numPr>
        <w:jc w:val="both"/>
        <w:rPr>
          <w:rFonts w:asciiTheme="majorHAnsi" w:hAnsiTheme="majorHAnsi" w:cs="Arial"/>
          <w:sz w:val="24"/>
          <w:szCs w:val="24"/>
        </w:rPr>
      </w:pPr>
      <w:r w:rsidRPr="0038768F">
        <w:rPr>
          <w:rFonts w:asciiTheme="majorHAnsi" w:hAnsiTheme="majorHAnsi" w:cs="Arial"/>
          <w:sz w:val="24"/>
          <w:szCs w:val="24"/>
        </w:rPr>
        <w:t>Cooperatively determine their mutual responsibilities in carrying out the metropolitan transportation planning process in a performance based planning format and final form. Decide upon and adopt performance targets for this planning process in accordance with Federal and State requirements and guidance.</w:t>
      </w:r>
    </w:p>
    <w:p w:rsidR="009416CE" w:rsidRDefault="009416CE" w:rsidP="009416CE">
      <w:pPr>
        <w:pStyle w:val="ListParagraph"/>
        <w:numPr>
          <w:ilvl w:val="0"/>
          <w:numId w:val="3"/>
        </w:numPr>
        <w:jc w:val="both"/>
        <w:rPr>
          <w:rFonts w:asciiTheme="majorHAnsi" w:hAnsiTheme="majorHAnsi" w:cs="Arial"/>
          <w:sz w:val="24"/>
          <w:szCs w:val="24"/>
        </w:rPr>
      </w:pPr>
      <w:r w:rsidRPr="0038768F">
        <w:rPr>
          <w:rFonts w:asciiTheme="majorHAnsi" w:hAnsiTheme="majorHAnsi" w:cs="Arial"/>
          <w:sz w:val="24"/>
          <w:szCs w:val="24"/>
        </w:rPr>
        <w:t>Make provisions for cooperatively developing and sharing information related to the development of financial plans that support the Metropolitan Transportation Plan (“MTP”) and TIP.</w:t>
      </w:r>
    </w:p>
    <w:p w:rsidR="009416CE" w:rsidRDefault="009416CE" w:rsidP="009416CE">
      <w:pPr>
        <w:pStyle w:val="ListParagraph"/>
        <w:ind w:left="1140"/>
        <w:jc w:val="both"/>
        <w:rPr>
          <w:rFonts w:asciiTheme="majorHAnsi" w:hAnsiTheme="majorHAnsi" w:cs="Arial"/>
          <w:sz w:val="24"/>
          <w:szCs w:val="24"/>
        </w:rPr>
      </w:pPr>
    </w:p>
    <w:p w:rsidR="009416CE" w:rsidRDefault="009416CE" w:rsidP="009416CE">
      <w:pPr>
        <w:pStyle w:val="ListParagraph"/>
        <w:numPr>
          <w:ilvl w:val="0"/>
          <w:numId w:val="3"/>
        </w:numPr>
        <w:jc w:val="both"/>
        <w:rPr>
          <w:rFonts w:asciiTheme="majorHAnsi" w:hAnsiTheme="majorHAnsi" w:cs="Arial"/>
          <w:sz w:val="24"/>
          <w:szCs w:val="24"/>
        </w:rPr>
      </w:pPr>
      <w:r w:rsidRPr="0038768F">
        <w:rPr>
          <w:rFonts w:asciiTheme="majorHAnsi" w:hAnsiTheme="majorHAnsi" w:cs="Arial"/>
          <w:sz w:val="24"/>
          <w:szCs w:val="24"/>
        </w:rPr>
        <w:lastRenderedPageBreak/>
        <w:t xml:space="preserve">Ensure TxDOT, the Public Transportation Operator(s) and the MPO cooperatively develop a listing of projects </w:t>
      </w:r>
      <w:r w:rsidRPr="0038768F">
        <w:rPr>
          <w:rFonts w:asciiTheme="majorHAnsi" w:hAnsiTheme="majorHAnsi"/>
          <w:sz w:val="24"/>
          <w:szCs w:val="24"/>
        </w:rPr>
        <w:t xml:space="preserve">that comprehensively address the transportation system within the MPO boundaries. </w:t>
      </w:r>
      <w:r w:rsidRPr="0038768F">
        <w:rPr>
          <w:rFonts w:ascii="Cambria" w:hAnsi="Cambria"/>
          <w:sz w:val="24"/>
          <w:szCs w:val="24"/>
        </w:rPr>
        <w:t>Identified projects shall include both roadway and transit initiatives,</w:t>
      </w:r>
      <w:r w:rsidRPr="0038768F">
        <w:rPr>
          <w:rFonts w:asciiTheme="majorHAnsi" w:hAnsiTheme="majorHAnsi" w:cs="Arial"/>
          <w:sz w:val="24"/>
          <w:szCs w:val="24"/>
        </w:rPr>
        <w:t xml:space="preserve"> including but not limited to investments in pedestrian walkways and bicycle transportation facilities for which federal funds were obligated in the preceding fiscal year. </w:t>
      </w:r>
    </w:p>
    <w:p w:rsidR="009416CE" w:rsidRPr="0038768F" w:rsidRDefault="009416CE" w:rsidP="009416CE">
      <w:pPr>
        <w:pStyle w:val="ListParagraph"/>
        <w:rPr>
          <w:rFonts w:asciiTheme="majorHAnsi" w:hAnsiTheme="majorHAnsi" w:cs="Arial"/>
          <w:sz w:val="24"/>
          <w:szCs w:val="24"/>
        </w:rPr>
      </w:pPr>
    </w:p>
    <w:p w:rsidR="009416CE" w:rsidRPr="0038768F" w:rsidRDefault="009416CE" w:rsidP="009416CE">
      <w:pPr>
        <w:pStyle w:val="ListParagraph"/>
        <w:numPr>
          <w:ilvl w:val="0"/>
          <w:numId w:val="3"/>
        </w:numPr>
        <w:jc w:val="both"/>
        <w:rPr>
          <w:rFonts w:asciiTheme="majorHAnsi" w:hAnsiTheme="majorHAnsi" w:cs="Arial"/>
          <w:sz w:val="24"/>
          <w:szCs w:val="24"/>
        </w:rPr>
      </w:pPr>
      <w:r w:rsidRPr="0038768F">
        <w:rPr>
          <w:rFonts w:asciiTheme="majorHAnsi" w:hAnsiTheme="majorHAnsi" w:cs="Arial"/>
          <w:sz w:val="24"/>
          <w:szCs w:val="24"/>
        </w:rPr>
        <w:t>Ensure that the UPWP will detail and document these responsibilities, deliverables and associated costs.</w:t>
      </w:r>
    </w:p>
    <w:p w:rsidR="009416CE" w:rsidRPr="002D5A5B" w:rsidRDefault="009416CE" w:rsidP="009416CE">
      <w:pPr>
        <w:pStyle w:val="ListParagraph"/>
        <w:rPr>
          <w:rFonts w:asciiTheme="majorHAnsi" w:hAnsiTheme="majorHAnsi" w:cs="Arial"/>
          <w:sz w:val="24"/>
          <w:szCs w:val="24"/>
        </w:rPr>
      </w:pPr>
    </w:p>
    <w:p w:rsidR="009416CE" w:rsidRDefault="009416CE" w:rsidP="009416CE">
      <w:pPr>
        <w:pStyle w:val="ListParagraph"/>
        <w:numPr>
          <w:ilvl w:val="0"/>
          <w:numId w:val="1"/>
        </w:numPr>
        <w:rPr>
          <w:rFonts w:asciiTheme="majorHAnsi" w:hAnsiTheme="majorHAnsi" w:cs="Arial"/>
          <w:b/>
          <w:sz w:val="24"/>
          <w:szCs w:val="24"/>
          <w:u w:val="single"/>
        </w:rPr>
      </w:pPr>
      <w:r w:rsidRPr="002D5A5B">
        <w:rPr>
          <w:rFonts w:asciiTheme="majorHAnsi" w:hAnsiTheme="majorHAnsi" w:cs="Arial"/>
          <w:b/>
          <w:sz w:val="24"/>
          <w:szCs w:val="24"/>
          <w:u w:val="single"/>
        </w:rPr>
        <w:t>Performance Based Planning &amp; Programming</w:t>
      </w:r>
    </w:p>
    <w:p w:rsidR="009416CE" w:rsidRPr="0038768F" w:rsidRDefault="009416CE" w:rsidP="009416CE">
      <w:pPr>
        <w:pStyle w:val="ListParagraph"/>
        <w:ind w:left="1140"/>
        <w:rPr>
          <w:rFonts w:asciiTheme="majorHAnsi" w:hAnsiTheme="majorHAnsi" w:cs="Arial"/>
          <w:b/>
          <w:sz w:val="24"/>
          <w:szCs w:val="24"/>
          <w:u w:val="single"/>
        </w:rPr>
      </w:pPr>
    </w:p>
    <w:p w:rsidR="009416CE" w:rsidRPr="006535C1" w:rsidRDefault="009416CE" w:rsidP="009416CE">
      <w:pPr>
        <w:pStyle w:val="ListParagraph"/>
        <w:numPr>
          <w:ilvl w:val="0"/>
          <w:numId w:val="4"/>
        </w:numPr>
        <w:rPr>
          <w:rFonts w:asciiTheme="majorHAnsi" w:hAnsiTheme="majorHAnsi"/>
          <w:b/>
          <w:sz w:val="24"/>
          <w:u w:val="single"/>
        </w:rPr>
      </w:pPr>
      <w:r w:rsidRPr="006535C1">
        <w:rPr>
          <w:rFonts w:asciiTheme="majorHAnsi" w:hAnsiTheme="majorHAnsi"/>
          <w:sz w:val="24"/>
        </w:rPr>
        <w:t>Developing transportation performance data</w:t>
      </w:r>
    </w:p>
    <w:p w:rsidR="009416CE" w:rsidRPr="00613277" w:rsidRDefault="009416CE" w:rsidP="009416CE">
      <w:pPr>
        <w:pStyle w:val="ListParagraph"/>
        <w:ind w:left="1860"/>
        <w:rPr>
          <w:rFonts w:asciiTheme="majorHAnsi" w:hAnsiTheme="majorHAnsi" w:cs="Arial"/>
          <w:b/>
          <w:sz w:val="24"/>
          <w:szCs w:val="24"/>
          <w:u w:val="single"/>
        </w:rPr>
      </w:pPr>
    </w:p>
    <w:p w:rsidR="009416CE" w:rsidRPr="006535C1" w:rsidRDefault="009416CE" w:rsidP="009416CE">
      <w:pPr>
        <w:pStyle w:val="ListParagraph"/>
        <w:numPr>
          <w:ilvl w:val="1"/>
          <w:numId w:val="4"/>
        </w:numPr>
        <w:rPr>
          <w:rFonts w:asciiTheme="majorHAnsi" w:hAnsiTheme="majorHAnsi"/>
          <w:b/>
          <w:sz w:val="24"/>
          <w:u w:val="single"/>
        </w:rPr>
      </w:pPr>
      <w:r w:rsidRPr="0038768F">
        <w:rPr>
          <w:rFonts w:asciiTheme="majorHAnsi" w:hAnsiTheme="majorHAnsi" w:cs="Arial"/>
          <w:sz w:val="24"/>
          <w:szCs w:val="24"/>
        </w:rPr>
        <w:t>TxDOT will provide the MPO with a subset for their MPA of the state performance data used in developing statewide targets.</w:t>
      </w:r>
    </w:p>
    <w:p w:rsidR="009416CE" w:rsidRPr="0038768F" w:rsidRDefault="009416CE" w:rsidP="009416CE">
      <w:pPr>
        <w:pStyle w:val="ListParagraph"/>
        <w:ind w:left="1860"/>
        <w:rPr>
          <w:rFonts w:asciiTheme="majorHAnsi" w:hAnsiTheme="majorHAnsi" w:cs="Arial"/>
          <w:b/>
          <w:sz w:val="24"/>
          <w:szCs w:val="24"/>
          <w:u w:val="single"/>
        </w:rPr>
      </w:pPr>
    </w:p>
    <w:p w:rsidR="009416CE" w:rsidRPr="006535C1" w:rsidRDefault="009416CE" w:rsidP="009416CE">
      <w:pPr>
        <w:pStyle w:val="ListParagraph"/>
        <w:numPr>
          <w:ilvl w:val="1"/>
          <w:numId w:val="4"/>
        </w:numPr>
        <w:rPr>
          <w:rFonts w:asciiTheme="majorHAnsi" w:hAnsiTheme="majorHAnsi"/>
          <w:b/>
          <w:sz w:val="24"/>
          <w:u w:val="single"/>
        </w:rPr>
      </w:pPr>
      <w:r w:rsidRPr="0038768F">
        <w:rPr>
          <w:rFonts w:asciiTheme="majorHAnsi" w:hAnsiTheme="majorHAnsi" w:cs="Arial"/>
          <w:sz w:val="24"/>
          <w:szCs w:val="24"/>
        </w:rPr>
        <w:t>If an MPO chooses to develop their own target for any measure, they will provide TxDOT with any supplemental data they utilize in association with the target-setting process.</w:t>
      </w:r>
    </w:p>
    <w:p w:rsidR="009416CE" w:rsidRPr="0038768F" w:rsidRDefault="009416CE" w:rsidP="009416CE">
      <w:pPr>
        <w:pStyle w:val="ListParagraph"/>
        <w:rPr>
          <w:rFonts w:asciiTheme="majorHAnsi" w:hAnsiTheme="majorHAnsi" w:cs="Arial"/>
          <w:b/>
          <w:sz w:val="24"/>
          <w:szCs w:val="24"/>
          <w:u w:val="single"/>
        </w:rPr>
      </w:pPr>
    </w:p>
    <w:p w:rsidR="009416CE" w:rsidRPr="0038768F" w:rsidRDefault="009416CE" w:rsidP="009416CE">
      <w:pPr>
        <w:pStyle w:val="ListParagraph"/>
        <w:numPr>
          <w:ilvl w:val="0"/>
          <w:numId w:val="4"/>
        </w:numPr>
        <w:rPr>
          <w:rFonts w:asciiTheme="majorHAnsi" w:hAnsiTheme="majorHAnsi" w:cs="Arial"/>
          <w:b/>
          <w:sz w:val="24"/>
          <w:szCs w:val="24"/>
          <w:u w:val="single"/>
        </w:rPr>
      </w:pPr>
      <w:r w:rsidRPr="006535C1">
        <w:rPr>
          <w:rFonts w:asciiTheme="majorHAnsi" w:hAnsiTheme="majorHAnsi"/>
          <w:sz w:val="24"/>
        </w:rPr>
        <w:t>Selection of transportation performance targets</w:t>
      </w:r>
    </w:p>
    <w:p w:rsidR="009416CE" w:rsidRPr="006535C1" w:rsidRDefault="009416CE" w:rsidP="009416CE">
      <w:pPr>
        <w:pStyle w:val="ListParagraph"/>
        <w:ind w:left="1860"/>
        <w:rPr>
          <w:rFonts w:asciiTheme="majorHAnsi" w:hAnsiTheme="majorHAnsi"/>
          <w:b/>
          <w:sz w:val="24"/>
          <w:u w:val="single"/>
        </w:rPr>
      </w:pPr>
    </w:p>
    <w:p w:rsidR="009416CE" w:rsidRPr="006535C1" w:rsidRDefault="009416CE" w:rsidP="009416CE">
      <w:pPr>
        <w:pStyle w:val="ListParagraph"/>
        <w:numPr>
          <w:ilvl w:val="1"/>
          <w:numId w:val="4"/>
        </w:numPr>
        <w:rPr>
          <w:rFonts w:asciiTheme="majorHAnsi" w:hAnsiTheme="majorHAnsi"/>
          <w:b/>
          <w:sz w:val="24"/>
          <w:u w:val="single"/>
        </w:rPr>
      </w:pPr>
      <w:r w:rsidRPr="0038768F">
        <w:rPr>
          <w:rFonts w:asciiTheme="majorHAnsi" w:hAnsiTheme="majorHAnsi" w:cs="Arial"/>
          <w:sz w:val="24"/>
          <w:szCs w:val="24"/>
        </w:rPr>
        <w:t>TxDOT will develop draft statewide federal performance targets in coordination with the applicable MPOs.  Coordination may include in-person meetings, web meetings, conference calls, and/or email communication.  MPOs shall be given an opportunity to provide comments on statewide targets one month prior to final statewide targets adoption.</w:t>
      </w:r>
    </w:p>
    <w:p w:rsidR="009416CE" w:rsidRPr="0038768F" w:rsidRDefault="009416CE" w:rsidP="009416CE">
      <w:pPr>
        <w:pStyle w:val="ListParagraph"/>
        <w:ind w:left="1860"/>
        <w:rPr>
          <w:rFonts w:asciiTheme="majorHAnsi" w:hAnsiTheme="majorHAnsi" w:cs="Arial"/>
          <w:b/>
          <w:sz w:val="24"/>
          <w:szCs w:val="24"/>
          <w:u w:val="single"/>
        </w:rPr>
      </w:pPr>
    </w:p>
    <w:p w:rsidR="009416CE" w:rsidRPr="006535C1" w:rsidRDefault="009416CE" w:rsidP="009416CE">
      <w:pPr>
        <w:pStyle w:val="ListParagraph"/>
        <w:numPr>
          <w:ilvl w:val="1"/>
          <w:numId w:val="4"/>
        </w:numPr>
        <w:rPr>
          <w:rFonts w:asciiTheme="majorHAnsi" w:hAnsiTheme="majorHAnsi"/>
          <w:b/>
          <w:sz w:val="24"/>
          <w:u w:val="single"/>
        </w:rPr>
      </w:pPr>
      <w:r w:rsidRPr="0038768F">
        <w:rPr>
          <w:rFonts w:asciiTheme="majorHAnsi" w:hAnsiTheme="majorHAnsi" w:cs="Arial"/>
          <w:sz w:val="24"/>
          <w:szCs w:val="24"/>
        </w:rPr>
        <w:t>If the MPO chooses to adopt their own target for any measure, it will develop draft MPO performance targets in coordination with TxDOT. Coordination methods will be at the discretion of the MPO, but TxDOT shall be provided an opportunity to provide comments on draft MPO performance targets prior to final approval.</w:t>
      </w:r>
    </w:p>
    <w:p w:rsidR="009416CE" w:rsidRPr="006535C1" w:rsidRDefault="009416CE" w:rsidP="009416CE">
      <w:pPr>
        <w:pStyle w:val="ListParagraph"/>
        <w:rPr>
          <w:rFonts w:asciiTheme="majorHAnsi" w:hAnsiTheme="majorHAnsi"/>
          <w:b/>
          <w:sz w:val="24"/>
          <w:u w:val="single"/>
        </w:rPr>
      </w:pPr>
    </w:p>
    <w:p w:rsidR="009416CE" w:rsidRPr="006535C1" w:rsidRDefault="009416CE" w:rsidP="009416CE">
      <w:pPr>
        <w:pStyle w:val="ListParagraph"/>
        <w:numPr>
          <w:ilvl w:val="0"/>
          <w:numId w:val="4"/>
        </w:numPr>
        <w:rPr>
          <w:rFonts w:asciiTheme="majorHAnsi" w:hAnsiTheme="majorHAnsi"/>
          <w:b/>
          <w:sz w:val="24"/>
          <w:u w:val="single"/>
        </w:rPr>
      </w:pPr>
      <w:r w:rsidRPr="006535C1">
        <w:rPr>
          <w:rFonts w:asciiTheme="majorHAnsi" w:hAnsiTheme="majorHAnsi"/>
          <w:sz w:val="24"/>
        </w:rPr>
        <w:t>Reporting of performance targets</w:t>
      </w:r>
    </w:p>
    <w:p w:rsidR="009416CE" w:rsidRPr="00613277" w:rsidRDefault="009416CE" w:rsidP="009416CE">
      <w:pPr>
        <w:pStyle w:val="ListParagraph"/>
        <w:ind w:left="1860"/>
        <w:rPr>
          <w:rFonts w:asciiTheme="majorHAnsi" w:hAnsiTheme="majorHAnsi" w:cs="Arial"/>
          <w:b/>
          <w:sz w:val="24"/>
          <w:szCs w:val="24"/>
          <w:u w:val="single"/>
        </w:rPr>
      </w:pPr>
    </w:p>
    <w:p w:rsidR="009416CE" w:rsidRPr="006535C1" w:rsidRDefault="009416CE" w:rsidP="009416CE">
      <w:pPr>
        <w:pStyle w:val="ListParagraph"/>
        <w:numPr>
          <w:ilvl w:val="1"/>
          <w:numId w:val="4"/>
        </w:numPr>
        <w:rPr>
          <w:rFonts w:asciiTheme="majorHAnsi" w:hAnsiTheme="majorHAnsi"/>
          <w:b/>
          <w:sz w:val="24"/>
          <w:u w:val="single"/>
        </w:rPr>
      </w:pPr>
      <w:r w:rsidRPr="0038768F">
        <w:rPr>
          <w:rFonts w:asciiTheme="majorHAnsi" w:hAnsiTheme="majorHAnsi" w:cs="Arial"/>
          <w:sz w:val="24"/>
          <w:szCs w:val="24"/>
        </w:rPr>
        <w:t>TxDOT performance targets will be reported to FHWA and FTA, as applicable. The MPO will be notified when TxDOT has reported final statewide targets.</w:t>
      </w:r>
    </w:p>
    <w:p w:rsidR="009416CE" w:rsidRPr="0038768F" w:rsidRDefault="009416CE" w:rsidP="009416CE">
      <w:pPr>
        <w:pStyle w:val="ListParagraph"/>
        <w:ind w:left="1860"/>
        <w:rPr>
          <w:rFonts w:asciiTheme="majorHAnsi" w:hAnsiTheme="majorHAnsi" w:cs="Arial"/>
          <w:b/>
          <w:sz w:val="24"/>
          <w:szCs w:val="24"/>
          <w:u w:val="single"/>
        </w:rPr>
      </w:pPr>
    </w:p>
    <w:p w:rsidR="009416CE" w:rsidRPr="006535C1" w:rsidRDefault="009416CE" w:rsidP="009416CE">
      <w:pPr>
        <w:pStyle w:val="ListParagraph"/>
        <w:numPr>
          <w:ilvl w:val="1"/>
          <w:numId w:val="4"/>
        </w:numPr>
        <w:rPr>
          <w:rFonts w:asciiTheme="majorHAnsi" w:hAnsiTheme="majorHAnsi"/>
          <w:b/>
          <w:sz w:val="24"/>
          <w:u w:val="single"/>
        </w:rPr>
      </w:pPr>
      <w:r w:rsidRPr="0038768F">
        <w:rPr>
          <w:rFonts w:asciiTheme="majorHAnsi" w:hAnsiTheme="majorHAnsi" w:cs="Arial"/>
          <w:sz w:val="24"/>
          <w:szCs w:val="24"/>
        </w:rPr>
        <w:t>MPO performance targets will be reported to TxDOT.</w:t>
      </w:r>
    </w:p>
    <w:p w:rsidR="009416CE" w:rsidRPr="00822D50" w:rsidRDefault="009416CE" w:rsidP="009416CE">
      <w:pPr>
        <w:pStyle w:val="ListParagraph"/>
        <w:rPr>
          <w:rFonts w:asciiTheme="majorHAnsi" w:hAnsiTheme="majorHAnsi" w:cs="Arial"/>
          <w:sz w:val="24"/>
          <w:szCs w:val="24"/>
        </w:rPr>
      </w:pPr>
    </w:p>
    <w:p w:rsidR="009416CE" w:rsidRPr="006535C1" w:rsidRDefault="009416CE" w:rsidP="009416CE">
      <w:pPr>
        <w:pStyle w:val="ListParagraph"/>
        <w:numPr>
          <w:ilvl w:val="2"/>
          <w:numId w:val="4"/>
        </w:numPr>
        <w:rPr>
          <w:rFonts w:asciiTheme="majorHAnsi" w:hAnsiTheme="majorHAnsi"/>
          <w:b/>
          <w:sz w:val="24"/>
          <w:u w:val="single"/>
        </w:rPr>
      </w:pPr>
      <w:r w:rsidRPr="00822D50">
        <w:rPr>
          <w:rFonts w:asciiTheme="majorHAnsi" w:hAnsiTheme="majorHAnsi" w:cs="Arial"/>
          <w:sz w:val="24"/>
          <w:szCs w:val="24"/>
        </w:rPr>
        <w:lastRenderedPageBreak/>
        <w:t>For each target, the MPO will provide the following information no later than 180 days after the date TxDOT or the Public Transportation Operator establishes performance targets, or the date specified by federal code:</w:t>
      </w:r>
    </w:p>
    <w:p w:rsidR="009416CE" w:rsidRPr="00822D50" w:rsidRDefault="009416CE" w:rsidP="009416CE">
      <w:pPr>
        <w:pStyle w:val="ListParagraph"/>
        <w:ind w:left="3300"/>
        <w:rPr>
          <w:rFonts w:asciiTheme="majorHAnsi" w:hAnsiTheme="majorHAnsi" w:cs="Arial"/>
          <w:b/>
          <w:sz w:val="24"/>
          <w:szCs w:val="24"/>
          <w:u w:val="single"/>
        </w:rPr>
      </w:pPr>
    </w:p>
    <w:p w:rsidR="009416CE" w:rsidRPr="006535C1" w:rsidRDefault="009416CE" w:rsidP="009416CE">
      <w:pPr>
        <w:pStyle w:val="ListParagraph"/>
        <w:numPr>
          <w:ilvl w:val="3"/>
          <w:numId w:val="4"/>
        </w:numPr>
        <w:rPr>
          <w:rFonts w:asciiTheme="majorHAnsi" w:hAnsiTheme="majorHAnsi"/>
          <w:b/>
          <w:sz w:val="24"/>
          <w:u w:val="single"/>
        </w:rPr>
      </w:pPr>
      <w:r w:rsidRPr="00822D50">
        <w:rPr>
          <w:rFonts w:asciiTheme="majorHAnsi" w:hAnsiTheme="majorHAnsi" w:cs="Arial"/>
          <w:sz w:val="24"/>
          <w:szCs w:val="24"/>
        </w:rPr>
        <w:t>Written agreement to plan and program projects so that they contribute toward the accomplishment of TxDOT or Public Transportation Operator performance target, or;</w:t>
      </w:r>
    </w:p>
    <w:p w:rsidR="009416CE" w:rsidRPr="00822D50" w:rsidRDefault="009416CE" w:rsidP="009416CE">
      <w:pPr>
        <w:pStyle w:val="ListParagraph"/>
        <w:ind w:left="3300"/>
        <w:rPr>
          <w:rFonts w:asciiTheme="majorHAnsi" w:hAnsiTheme="majorHAnsi" w:cs="Arial"/>
          <w:b/>
          <w:sz w:val="24"/>
          <w:szCs w:val="24"/>
          <w:u w:val="single"/>
        </w:rPr>
      </w:pPr>
    </w:p>
    <w:p w:rsidR="009416CE" w:rsidRPr="006535C1" w:rsidRDefault="009416CE" w:rsidP="009416CE">
      <w:pPr>
        <w:pStyle w:val="ListParagraph"/>
        <w:numPr>
          <w:ilvl w:val="3"/>
          <w:numId w:val="4"/>
        </w:numPr>
        <w:rPr>
          <w:rFonts w:asciiTheme="majorHAnsi" w:hAnsiTheme="majorHAnsi"/>
          <w:b/>
          <w:sz w:val="24"/>
          <w:u w:val="single"/>
        </w:rPr>
      </w:pPr>
      <w:r w:rsidRPr="00822D50">
        <w:rPr>
          <w:rFonts w:asciiTheme="majorHAnsi" w:hAnsiTheme="majorHAnsi" w:cs="Arial"/>
          <w:sz w:val="24"/>
          <w:szCs w:val="24"/>
        </w:rPr>
        <w:t>Written notification that the MPO will set a quantifiable target for that performance measure for the MPO’s planning area.</w:t>
      </w:r>
    </w:p>
    <w:p w:rsidR="009416CE" w:rsidRPr="00822D50" w:rsidRDefault="009416CE" w:rsidP="009416CE">
      <w:pPr>
        <w:pStyle w:val="ListParagraph"/>
        <w:rPr>
          <w:rFonts w:asciiTheme="majorHAnsi" w:hAnsiTheme="majorHAnsi" w:cs="Arial"/>
          <w:sz w:val="24"/>
          <w:szCs w:val="24"/>
        </w:rPr>
      </w:pPr>
    </w:p>
    <w:p w:rsidR="009416CE" w:rsidRPr="006535C1" w:rsidRDefault="009416CE" w:rsidP="009416CE">
      <w:pPr>
        <w:pStyle w:val="ListParagraph"/>
        <w:numPr>
          <w:ilvl w:val="4"/>
          <w:numId w:val="4"/>
        </w:numPr>
        <w:rPr>
          <w:rFonts w:asciiTheme="majorHAnsi" w:hAnsiTheme="majorHAnsi"/>
          <w:b/>
          <w:sz w:val="24"/>
          <w:u w:val="single"/>
        </w:rPr>
      </w:pPr>
      <w:r w:rsidRPr="00822D50">
        <w:rPr>
          <w:rFonts w:asciiTheme="majorHAnsi" w:hAnsiTheme="majorHAnsi" w:cs="Arial"/>
          <w:sz w:val="24"/>
          <w:szCs w:val="24"/>
        </w:rPr>
        <w:t>If a quantifiable target is set for the MPO planning area, the MPO will provide any supplemental data used in determining any such target.</w:t>
      </w:r>
    </w:p>
    <w:p w:rsidR="009416CE" w:rsidRPr="00822D50" w:rsidRDefault="009416CE" w:rsidP="009416CE">
      <w:pPr>
        <w:pStyle w:val="ListParagraph"/>
        <w:ind w:left="4020"/>
        <w:rPr>
          <w:rFonts w:asciiTheme="majorHAnsi" w:hAnsiTheme="majorHAnsi" w:cs="Arial"/>
          <w:b/>
          <w:sz w:val="24"/>
          <w:szCs w:val="24"/>
          <w:u w:val="single"/>
        </w:rPr>
      </w:pPr>
    </w:p>
    <w:p w:rsidR="009416CE" w:rsidRPr="006535C1" w:rsidRDefault="009416CE" w:rsidP="009416CE">
      <w:pPr>
        <w:pStyle w:val="ListParagraph"/>
        <w:numPr>
          <w:ilvl w:val="3"/>
          <w:numId w:val="4"/>
        </w:numPr>
        <w:rPr>
          <w:rFonts w:asciiTheme="majorHAnsi" w:hAnsiTheme="majorHAnsi"/>
          <w:b/>
          <w:sz w:val="24"/>
          <w:u w:val="single"/>
        </w:rPr>
      </w:pPr>
      <w:r w:rsidRPr="00822D50">
        <w:rPr>
          <w:rFonts w:asciiTheme="majorHAnsi" w:hAnsiTheme="majorHAnsi" w:cs="Arial"/>
          <w:sz w:val="24"/>
          <w:szCs w:val="24"/>
        </w:rPr>
        <w:t>Documentation of the MPO’s target or support of the statewide or relevant public transportation provider target will be provided in the form of a resolution or meeting minutes.</w:t>
      </w:r>
    </w:p>
    <w:p w:rsidR="009416CE" w:rsidRPr="00822D50" w:rsidRDefault="009416CE" w:rsidP="009416CE">
      <w:pPr>
        <w:pStyle w:val="ListParagraph"/>
        <w:rPr>
          <w:rFonts w:asciiTheme="majorHAnsi" w:hAnsiTheme="majorHAnsi" w:cs="Arial"/>
          <w:sz w:val="24"/>
          <w:szCs w:val="24"/>
        </w:rPr>
      </w:pPr>
    </w:p>
    <w:p w:rsidR="009416CE" w:rsidRPr="006535C1" w:rsidRDefault="009416CE" w:rsidP="009416CE">
      <w:pPr>
        <w:pStyle w:val="ListParagraph"/>
        <w:numPr>
          <w:ilvl w:val="1"/>
          <w:numId w:val="4"/>
        </w:numPr>
        <w:rPr>
          <w:rFonts w:asciiTheme="majorHAnsi" w:hAnsiTheme="majorHAnsi"/>
          <w:b/>
          <w:sz w:val="24"/>
          <w:u w:val="single"/>
        </w:rPr>
      </w:pPr>
      <w:r w:rsidRPr="00822D50">
        <w:rPr>
          <w:rFonts w:asciiTheme="majorHAnsi" w:hAnsiTheme="majorHAnsi" w:cs="Arial"/>
          <w:sz w:val="24"/>
          <w:szCs w:val="24"/>
        </w:rPr>
        <w:t>TxDOT will include information outlined in 23 CFR 450.216 (f) in any statewide transportation plan amended or adopted after May 27, 2018, and information outlined in 23 CFR 450.218 (q) in any statewide transportation improvement program amended or adopted after May 27, 2018.</w:t>
      </w:r>
    </w:p>
    <w:p w:rsidR="009416CE" w:rsidRPr="00822D50" w:rsidRDefault="009416CE" w:rsidP="009416CE">
      <w:pPr>
        <w:pStyle w:val="ListParagraph"/>
        <w:ind w:left="1860"/>
        <w:rPr>
          <w:rFonts w:asciiTheme="majorHAnsi" w:hAnsiTheme="majorHAnsi" w:cs="Arial"/>
          <w:b/>
          <w:sz w:val="24"/>
          <w:szCs w:val="24"/>
          <w:u w:val="single"/>
        </w:rPr>
      </w:pPr>
    </w:p>
    <w:p w:rsidR="009416CE" w:rsidRPr="006535C1" w:rsidRDefault="009416CE" w:rsidP="009416CE">
      <w:pPr>
        <w:pStyle w:val="ListParagraph"/>
        <w:numPr>
          <w:ilvl w:val="1"/>
          <w:numId w:val="4"/>
        </w:numPr>
        <w:rPr>
          <w:rFonts w:asciiTheme="majorHAnsi" w:hAnsiTheme="majorHAnsi"/>
          <w:b/>
          <w:sz w:val="24"/>
          <w:u w:val="single"/>
        </w:rPr>
      </w:pPr>
      <w:r w:rsidRPr="00822D50">
        <w:rPr>
          <w:rFonts w:asciiTheme="majorHAnsi" w:hAnsiTheme="majorHAnsi" w:cs="Arial"/>
          <w:sz w:val="24"/>
          <w:szCs w:val="24"/>
        </w:rPr>
        <w:t>The MPO will include information outlined in 23 CFR 450.324 (g) (3-4) in any MTP amended or adopted after May 27, 2018, and information outlined in 23 CFR 450.326 (d) in any TIP amended or adopted after May 27, 2018.</w:t>
      </w:r>
    </w:p>
    <w:p w:rsidR="009416CE" w:rsidRPr="006535C1" w:rsidRDefault="009416CE" w:rsidP="009416CE">
      <w:pPr>
        <w:pStyle w:val="ListParagraph"/>
        <w:numPr>
          <w:ilvl w:val="1"/>
          <w:numId w:val="4"/>
        </w:numPr>
        <w:rPr>
          <w:rFonts w:asciiTheme="majorHAnsi" w:hAnsiTheme="majorHAnsi"/>
          <w:b/>
          <w:sz w:val="24"/>
          <w:u w:val="single"/>
        </w:rPr>
      </w:pPr>
      <w:r w:rsidRPr="00822D50">
        <w:rPr>
          <w:rFonts w:asciiTheme="majorHAnsi" w:hAnsiTheme="majorHAnsi" w:cs="Arial"/>
          <w:sz w:val="24"/>
          <w:szCs w:val="24"/>
        </w:rPr>
        <w:t>Reporting of targets and performance by TxDOT and the MPO shall conform to 23 CFR 490, 49 CFR 625, and 49 CFR 673</w:t>
      </w:r>
    </w:p>
    <w:p w:rsidR="009416CE" w:rsidRPr="00822D50" w:rsidRDefault="009416CE" w:rsidP="009416CE">
      <w:pPr>
        <w:pStyle w:val="ListParagraph"/>
        <w:rPr>
          <w:rFonts w:asciiTheme="majorHAnsi" w:hAnsiTheme="majorHAnsi" w:cs="Arial"/>
          <w:sz w:val="24"/>
          <w:szCs w:val="24"/>
        </w:rPr>
      </w:pPr>
    </w:p>
    <w:p w:rsidR="009416CE" w:rsidRPr="00822D50" w:rsidRDefault="009416CE" w:rsidP="009416CE">
      <w:pPr>
        <w:pStyle w:val="ListParagraph"/>
        <w:numPr>
          <w:ilvl w:val="0"/>
          <w:numId w:val="4"/>
        </w:numPr>
        <w:rPr>
          <w:rFonts w:asciiTheme="majorHAnsi" w:hAnsiTheme="majorHAnsi" w:cs="Arial"/>
          <w:b/>
          <w:sz w:val="24"/>
          <w:szCs w:val="24"/>
          <w:u w:val="single"/>
        </w:rPr>
      </w:pPr>
      <w:r w:rsidRPr="006535C1">
        <w:rPr>
          <w:rFonts w:asciiTheme="majorHAnsi" w:hAnsiTheme="majorHAnsi"/>
          <w:sz w:val="24"/>
        </w:rPr>
        <w:t>Reporting of performance to be used in tracking progress toward attainment of critical outcomes for the region of the MPO</w:t>
      </w:r>
    </w:p>
    <w:p w:rsidR="009416CE" w:rsidRPr="00822D50" w:rsidRDefault="009416CE" w:rsidP="009416CE">
      <w:pPr>
        <w:pStyle w:val="ListParagraph"/>
        <w:ind w:left="1860"/>
        <w:rPr>
          <w:rFonts w:asciiTheme="majorHAnsi" w:hAnsiTheme="majorHAnsi" w:cs="Arial"/>
          <w:b/>
          <w:sz w:val="24"/>
          <w:szCs w:val="24"/>
          <w:u w:val="single"/>
        </w:rPr>
      </w:pPr>
    </w:p>
    <w:p w:rsidR="009416CE" w:rsidRPr="006535C1" w:rsidRDefault="009416CE" w:rsidP="009416CE">
      <w:pPr>
        <w:pStyle w:val="ListParagraph"/>
        <w:numPr>
          <w:ilvl w:val="1"/>
          <w:numId w:val="4"/>
        </w:numPr>
        <w:rPr>
          <w:rFonts w:asciiTheme="majorHAnsi" w:hAnsiTheme="majorHAnsi"/>
          <w:b/>
          <w:sz w:val="24"/>
          <w:u w:val="single"/>
        </w:rPr>
      </w:pPr>
      <w:r w:rsidRPr="00822D50">
        <w:rPr>
          <w:rFonts w:asciiTheme="majorHAnsi" w:hAnsiTheme="majorHAnsi" w:cs="Arial"/>
          <w:sz w:val="24"/>
          <w:szCs w:val="24"/>
        </w:rPr>
        <w:t>TxDOT will provide the MPO with an update of the subset for their MPA of the state performance data used in developing statewide targets including prior performance data.</w:t>
      </w:r>
    </w:p>
    <w:p w:rsidR="009416CE" w:rsidRPr="00822D50" w:rsidRDefault="009416CE" w:rsidP="009416CE">
      <w:pPr>
        <w:pStyle w:val="ListParagraph"/>
        <w:ind w:left="1140"/>
        <w:rPr>
          <w:rFonts w:asciiTheme="majorHAnsi" w:hAnsiTheme="majorHAnsi" w:cs="Arial"/>
          <w:b/>
          <w:sz w:val="24"/>
          <w:szCs w:val="24"/>
          <w:u w:val="single"/>
        </w:rPr>
      </w:pPr>
    </w:p>
    <w:p w:rsidR="009416CE" w:rsidRPr="00822D50" w:rsidRDefault="009416CE" w:rsidP="009416CE">
      <w:pPr>
        <w:pStyle w:val="ListParagraph"/>
        <w:numPr>
          <w:ilvl w:val="0"/>
          <w:numId w:val="4"/>
        </w:numPr>
        <w:rPr>
          <w:rFonts w:asciiTheme="majorHAnsi" w:hAnsiTheme="majorHAnsi" w:cs="Arial"/>
          <w:b/>
          <w:sz w:val="24"/>
          <w:szCs w:val="24"/>
          <w:u w:val="single"/>
        </w:rPr>
      </w:pPr>
      <w:r w:rsidRPr="006535C1">
        <w:rPr>
          <w:rFonts w:asciiTheme="majorHAnsi" w:hAnsiTheme="majorHAnsi"/>
          <w:sz w:val="24"/>
        </w:rPr>
        <w:t>The collection of data for the State asset management plans for the NHS</w:t>
      </w:r>
    </w:p>
    <w:p w:rsidR="009416CE" w:rsidRPr="00822D50" w:rsidRDefault="009416CE" w:rsidP="009416CE">
      <w:pPr>
        <w:pStyle w:val="ListParagraph"/>
        <w:ind w:left="1860"/>
        <w:rPr>
          <w:rFonts w:asciiTheme="majorHAnsi" w:hAnsiTheme="majorHAnsi" w:cs="Arial"/>
          <w:b/>
          <w:sz w:val="24"/>
          <w:szCs w:val="24"/>
          <w:u w:val="single"/>
        </w:rPr>
      </w:pPr>
    </w:p>
    <w:p w:rsidR="009416CE" w:rsidRPr="006535C1" w:rsidRDefault="009416CE" w:rsidP="009416CE">
      <w:pPr>
        <w:pStyle w:val="ListParagraph"/>
        <w:numPr>
          <w:ilvl w:val="1"/>
          <w:numId w:val="4"/>
        </w:numPr>
        <w:rPr>
          <w:rFonts w:asciiTheme="majorHAnsi" w:hAnsiTheme="majorHAnsi"/>
          <w:b/>
          <w:sz w:val="24"/>
          <w:u w:val="single"/>
        </w:rPr>
      </w:pPr>
      <w:r w:rsidRPr="00822D50">
        <w:rPr>
          <w:rFonts w:asciiTheme="majorHAnsi" w:hAnsiTheme="majorHAnsi" w:cs="Arial"/>
          <w:sz w:val="24"/>
          <w:szCs w:val="24"/>
        </w:rPr>
        <w:lastRenderedPageBreak/>
        <w:t>TxDOT will be responsible for collecting bridge and pavement condition data for the State asset management plan for the NHS.</w:t>
      </w:r>
    </w:p>
    <w:p w:rsidR="009416CE" w:rsidRPr="006535C1" w:rsidRDefault="009416CE" w:rsidP="009416CE">
      <w:pPr>
        <w:pStyle w:val="ListParagraph"/>
        <w:ind w:left="1860"/>
        <w:rPr>
          <w:rFonts w:asciiTheme="majorHAnsi" w:hAnsiTheme="majorHAnsi"/>
          <w:b/>
          <w:sz w:val="24"/>
          <w:u w:val="single"/>
        </w:rPr>
      </w:pPr>
    </w:p>
    <w:p w:rsidR="009416CE" w:rsidRPr="00F106ED" w:rsidRDefault="009416CE" w:rsidP="009416CE">
      <w:pPr>
        <w:pStyle w:val="ListParagraph"/>
        <w:numPr>
          <w:ilvl w:val="0"/>
          <w:numId w:val="1"/>
        </w:numPr>
        <w:jc w:val="both"/>
        <w:rPr>
          <w:rFonts w:asciiTheme="majorHAnsi" w:hAnsiTheme="majorHAnsi" w:cs="Arial"/>
          <w:b/>
          <w:sz w:val="24"/>
          <w:szCs w:val="24"/>
          <w:u w:val="single"/>
        </w:rPr>
      </w:pPr>
      <w:r w:rsidRPr="00F106ED">
        <w:rPr>
          <w:rFonts w:asciiTheme="majorHAnsi" w:hAnsiTheme="majorHAnsi" w:cs="Arial"/>
          <w:b/>
          <w:sz w:val="24"/>
          <w:szCs w:val="24"/>
          <w:u w:val="single"/>
        </w:rPr>
        <w:t>Responsibilities of the MPO</w:t>
      </w:r>
    </w:p>
    <w:p w:rsidR="009416CE" w:rsidRPr="00F106ED" w:rsidRDefault="009416CE" w:rsidP="009416CE">
      <w:pPr>
        <w:pStyle w:val="ListParagraph"/>
        <w:ind w:left="420"/>
        <w:jc w:val="both"/>
        <w:rPr>
          <w:rFonts w:asciiTheme="majorHAnsi" w:hAnsiTheme="majorHAnsi" w:cs="Arial"/>
          <w:sz w:val="24"/>
          <w:szCs w:val="24"/>
        </w:rPr>
      </w:pPr>
    </w:p>
    <w:p w:rsidR="009416CE" w:rsidRDefault="009416CE" w:rsidP="009416CE">
      <w:pPr>
        <w:pStyle w:val="ListParagraph"/>
        <w:ind w:left="420"/>
        <w:jc w:val="both"/>
        <w:rPr>
          <w:rFonts w:asciiTheme="majorHAnsi" w:hAnsiTheme="majorHAnsi" w:cs="Arial"/>
          <w:sz w:val="24"/>
          <w:szCs w:val="24"/>
        </w:rPr>
      </w:pPr>
      <w:r w:rsidRPr="00F106ED">
        <w:rPr>
          <w:rFonts w:asciiTheme="majorHAnsi" w:hAnsiTheme="majorHAnsi" w:cs="Arial"/>
          <w:sz w:val="24"/>
          <w:szCs w:val="24"/>
        </w:rPr>
        <w:t>The MPO will:</w:t>
      </w:r>
    </w:p>
    <w:p w:rsidR="009416CE" w:rsidRDefault="009416CE" w:rsidP="009416CE">
      <w:pPr>
        <w:pStyle w:val="ListParagraph"/>
        <w:ind w:left="1140"/>
        <w:jc w:val="both"/>
        <w:rPr>
          <w:rFonts w:asciiTheme="majorHAnsi" w:hAnsiTheme="majorHAnsi" w:cs="Arial"/>
          <w:sz w:val="24"/>
          <w:szCs w:val="24"/>
        </w:rPr>
      </w:pPr>
    </w:p>
    <w:p w:rsidR="009416CE" w:rsidRDefault="009416CE" w:rsidP="009416CE">
      <w:pPr>
        <w:pStyle w:val="ListParagraph"/>
        <w:numPr>
          <w:ilvl w:val="0"/>
          <w:numId w:val="5"/>
        </w:numPr>
        <w:jc w:val="both"/>
        <w:rPr>
          <w:rFonts w:asciiTheme="majorHAnsi" w:hAnsiTheme="majorHAnsi" w:cs="Arial"/>
          <w:sz w:val="24"/>
          <w:szCs w:val="24"/>
        </w:rPr>
      </w:pPr>
      <w:r w:rsidRPr="00D9220F">
        <w:rPr>
          <w:rFonts w:asciiTheme="majorHAnsi" w:hAnsiTheme="majorHAnsi" w:cs="Arial"/>
          <w:sz w:val="24"/>
          <w:szCs w:val="24"/>
        </w:rPr>
        <w:t>Work in consultation with Public Transportation Operator(s)</w:t>
      </w:r>
      <w:r>
        <w:rPr>
          <w:rFonts w:asciiTheme="majorHAnsi" w:hAnsiTheme="majorHAnsi" w:cs="Arial"/>
          <w:sz w:val="24"/>
          <w:szCs w:val="24"/>
        </w:rPr>
        <w:t xml:space="preserve"> </w:t>
      </w:r>
      <w:r w:rsidRPr="00D9220F">
        <w:rPr>
          <w:rFonts w:asciiTheme="majorHAnsi" w:hAnsiTheme="majorHAnsi" w:cs="Arial"/>
          <w:sz w:val="24"/>
          <w:szCs w:val="24"/>
        </w:rPr>
        <w:t>and TxDOT in developing the financial plan for the MTP.</w:t>
      </w:r>
    </w:p>
    <w:p w:rsidR="009416CE" w:rsidRDefault="009416CE" w:rsidP="009416CE">
      <w:pPr>
        <w:pStyle w:val="ListParagraph"/>
        <w:ind w:left="1140"/>
        <w:jc w:val="both"/>
        <w:rPr>
          <w:rFonts w:asciiTheme="majorHAnsi" w:hAnsiTheme="majorHAnsi" w:cs="Arial"/>
          <w:sz w:val="24"/>
          <w:szCs w:val="24"/>
        </w:rPr>
      </w:pPr>
    </w:p>
    <w:p w:rsidR="009416CE" w:rsidRDefault="009416CE" w:rsidP="009416CE">
      <w:pPr>
        <w:pStyle w:val="ListParagraph"/>
        <w:numPr>
          <w:ilvl w:val="0"/>
          <w:numId w:val="5"/>
        </w:numPr>
        <w:jc w:val="both"/>
        <w:rPr>
          <w:rFonts w:asciiTheme="majorHAnsi" w:hAnsiTheme="majorHAnsi" w:cs="Arial"/>
          <w:sz w:val="24"/>
          <w:szCs w:val="24"/>
        </w:rPr>
      </w:pPr>
      <w:r w:rsidRPr="00D9220F">
        <w:rPr>
          <w:rFonts w:asciiTheme="majorHAnsi" w:hAnsiTheme="majorHAnsi" w:cs="Arial"/>
          <w:sz w:val="24"/>
          <w:szCs w:val="24"/>
        </w:rPr>
        <w:t>Work in consultation with Public Transportation Operator(s)and TxDOT in developing the financial plan for the TIP.</w:t>
      </w:r>
    </w:p>
    <w:p w:rsidR="009416CE" w:rsidRPr="00D9220F" w:rsidRDefault="009416CE" w:rsidP="009416CE">
      <w:pPr>
        <w:pStyle w:val="ListParagraph"/>
        <w:rPr>
          <w:rFonts w:asciiTheme="majorHAnsi" w:hAnsiTheme="majorHAnsi" w:cs="Arial"/>
          <w:sz w:val="24"/>
          <w:szCs w:val="24"/>
        </w:rPr>
      </w:pPr>
    </w:p>
    <w:p w:rsidR="009416CE" w:rsidRDefault="009416CE" w:rsidP="009416CE">
      <w:pPr>
        <w:pStyle w:val="ListParagraph"/>
        <w:numPr>
          <w:ilvl w:val="0"/>
          <w:numId w:val="5"/>
        </w:numPr>
        <w:jc w:val="both"/>
        <w:rPr>
          <w:rFonts w:asciiTheme="majorHAnsi" w:hAnsiTheme="majorHAnsi" w:cs="Arial"/>
          <w:sz w:val="24"/>
          <w:szCs w:val="24"/>
        </w:rPr>
      </w:pPr>
      <w:r w:rsidRPr="00D9220F">
        <w:rPr>
          <w:rFonts w:asciiTheme="majorHAnsi" w:hAnsiTheme="majorHAnsi" w:cs="Arial"/>
          <w:sz w:val="24"/>
          <w:szCs w:val="24"/>
        </w:rPr>
        <w:t>Conduct Technical Committee and Policy Board meetings as required and necessary</w:t>
      </w:r>
      <w:r>
        <w:rPr>
          <w:rFonts w:asciiTheme="majorHAnsi" w:hAnsiTheme="majorHAnsi" w:cs="Arial"/>
          <w:sz w:val="24"/>
          <w:szCs w:val="24"/>
        </w:rPr>
        <w:t>.</w:t>
      </w:r>
    </w:p>
    <w:p w:rsidR="009416CE" w:rsidRPr="00D9220F" w:rsidRDefault="009416CE" w:rsidP="009416CE">
      <w:pPr>
        <w:pStyle w:val="ListParagraph"/>
        <w:rPr>
          <w:rFonts w:asciiTheme="majorHAnsi" w:hAnsiTheme="majorHAnsi" w:cs="Arial"/>
          <w:sz w:val="24"/>
          <w:szCs w:val="24"/>
        </w:rPr>
      </w:pPr>
    </w:p>
    <w:p w:rsidR="009416CE" w:rsidRDefault="009416CE" w:rsidP="009416CE">
      <w:pPr>
        <w:pStyle w:val="ListParagraph"/>
        <w:numPr>
          <w:ilvl w:val="0"/>
          <w:numId w:val="5"/>
        </w:numPr>
        <w:jc w:val="both"/>
        <w:rPr>
          <w:rFonts w:asciiTheme="majorHAnsi" w:hAnsiTheme="majorHAnsi" w:cs="Arial"/>
          <w:sz w:val="24"/>
          <w:szCs w:val="24"/>
        </w:rPr>
      </w:pPr>
      <w:r w:rsidRPr="00D9220F">
        <w:rPr>
          <w:rFonts w:asciiTheme="majorHAnsi" w:hAnsiTheme="majorHAnsi" w:cs="Arial"/>
          <w:sz w:val="24"/>
          <w:szCs w:val="24"/>
        </w:rPr>
        <w:t>In consultation with Public Transportation Operator(s)and TxDOT, update the MTP and TIP in accordance with State and Federal laws.</w:t>
      </w:r>
    </w:p>
    <w:p w:rsidR="009416CE" w:rsidRPr="00D9220F" w:rsidRDefault="009416CE" w:rsidP="009416CE">
      <w:pPr>
        <w:pStyle w:val="ListParagraph"/>
        <w:rPr>
          <w:rFonts w:asciiTheme="majorHAnsi" w:hAnsiTheme="majorHAnsi" w:cs="Arial"/>
          <w:sz w:val="24"/>
          <w:szCs w:val="24"/>
        </w:rPr>
      </w:pPr>
    </w:p>
    <w:p w:rsidR="009416CE" w:rsidRDefault="009416CE" w:rsidP="009416CE">
      <w:pPr>
        <w:pStyle w:val="ListParagraph"/>
        <w:numPr>
          <w:ilvl w:val="0"/>
          <w:numId w:val="5"/>
        </w:numPr>
        <w:jc w:val="both"/>
        <w:rPr>
          <w:rFonts w:asciiTheme="majorHAnsi" w:hAnsiTheme="majorHAnsi" w:cs="Arial"/>
          <w:sz w:val="24"/>
          <w:szCs w:val="24"/>
        </w:rPr>
      </w:pPr>
      <w:r w:rsidRPr="00D9220F">
        <w:rPr>
          <w:rFonts w:asciiTheme="majorHAnsi" w:hAnsiTheme="majorHAnsi" w:cs="Arial"/>
          <w:sz w:val="24"/>
          <w:szCs w:val="24"/>
        </w:rPr>
        <w:t>Invite Transit Districts to participate in all public participation processes.</w:t>
      </w:r>
    </w:p>
    <w:p w:rsidR="009416CE" w:rsidRPr="00D9220F" w:rsidRDefault="009416CE" w:rsidP="009416CE">
      <w:pPr>
        <w:pStyle w:val="ListParagraph"/>
        <w:rPr>
          <w:rFonts w:asciiTheme="majorHAnsi" w:hAnsiTheme="majorHAnsi" w:cs="Arial"/>
          <w:sz w:val="24"/>
          <w:szCs w:val="24"/>
        </w:rPr>
      </w:pPr>
    </w:p>
    <w:p w:rsidR="009416CE" w:rsidRDefault="009416CE" w:rsidP="009416CE">
      <w:pPr>
        <w:pStyle w:val="ListParagraph"/>
        <w:numPr>
          <w:ilvl w:val="0"/>
          <w:numId w:val="5"/>
        </w:numPr>
        <w:jc w:val="both"/>
        <w:rPr>
          <w:rFonts w:asciiTheme="majorHAnsi" w:hAnsiTheme="majorHAnsi" w:cs="Arial"/>
          <w:sz w:val="24"/>
          <w:szCs w:val="24"/>
        </w:rPr>
      </w:pPr>
      <w:r w:rsidRPr="00D9220F">
        <w:rPr>
          <w:rFonts w:asciiTheme="majorHAnsi" w:hAnsiTheme="majorHAnsi" w:cs="Arial"/>
          <w:sz w:val="24"/>
          <w:szCs w:val="24"/>
        </w:rPr>
        <w:t>Conduct comprehensive, cooperative and continuous transportation planning for the _________________ MPA.</w:t>
      </w:r>
    </w:p>
    <w:p w:rsidR="009416CE" w:rsidRPr="00D9220F" w:rsidRDefault="009416CE" w:rsidP="009416CE">
      <w:pPr>
        <w:pStyle w:val="ListParagraph"/>
        <w:rPr>
          <w:rFonts w:asciiTheme="majorHAnsi" w:hAnsiTheme="majorHAnsi" w:cs="Arial"/>
          <w:sz w:val="24"/>
          <w:szCs w:val="24"/>
        </w:rPr>
      </w:pPr>
    </w:p>
    <w:p w:rsidR="009416CE" w:rsidRPr="00991959" w:rsidRDefault="009416CE" w:rsidP="009416CE">
      <w:pPr>
        <w:pStyle w:val="ListParagraph"/>
        <w:numPr>
          <w:ilvl w:val="0"/>
          <w:numId w:val="5"/>
        </w:numPr>
        <w:jc w:val="both"/>
        <w:rPr>
          <w:rFonts w:asciiTheme="majorHAnsi" w:hAnsiTheme="majorHAnsi" w:cs="Arial"/>
          <w:sz w:val="24"/>
          <w:szCs w:val="24"/>
        </w:rPr>
      </w:pPr>
      <w:r w:rsidRPr="00D9220F">
        <w:rPr>
          <w:rFonts w:asciiTheme="majorHAnsi" w:hAnsiTheme="majorHAnsi" w:cs="Arial"/>
          <w:sz w:val="24"/>
          <w:szCs w:val="24"/>
        </w:rPr>
        <w:t>Establish necessary transportation performance targets, share information related to the performance data, and document the reporting of performance to be used in tracking progress toward attainment of critical outcomes within the MPO MPA, if the MPO elects to develop quantifiable targets for performance measures for the MPO’s planning area.</w:t>
      </w:r>
    </w:p>
    <w:p w:rsidR="009416CE" w:rsidRPr="006535C1" w:rsidRDefault="009416CE" w:rsidP="009416CE">
      <w:pPr>
        <w:pStyle w:val="ListParagraph"/>
        <w:ind w:left="420"/>
        <w:jc w:val="both"/>
        <w:rPr>
          <w:rFonts w:asciiTheme="majorHAnsi" w:hAnsiTheme="majorHAnsi"/>
          <w:b/>
          <w:sz w:val="24"/>
          <w:u w:val="single"/>
        </w:rPr>
      </w:pPr>
    </w:p>
    <w:p w:rsidR="009416CE" w:rsidRPr="00F106ED" w:rsidRDefault="009416CE" w:rsidP="009416CE">
      <w:pPr>
        <w:pStyle w:val="ListParagraph"/>
        <w:numPr>
          <w:ilvl w:val="0"/>
          <w:numId w:val="1"/>
        </w:numPr>
        <w:jc w:val="both"/>
        <w:rPr>
          <w:rFonts w:asciiTheme="majorHAnsi" w:hAnsiTheme="majorHAnsi" w:cs="Arial"/>
          <w:b/>
          <w:sz w:val="24"/>
          <w:szCs w:val="24"/>
          <w:u w:val="single"/>
        </w:rPr>
      </w:pPr>
      <w:r w:rsidRPr="00F106ED">
        <w:rPr>
          <w:rFonts w:asciiTheme="majorHAnsi" w:hAnsiTheme="majorHAnsi" w:cs="Arial"/>
          <w:b/>
          <w:sz w:val="24"/>
          <w:szCs w:val="24"/>
          <w:u w:val="single"/>
        </w:rPr>
        <w:t>Responsibilities of the Public Transportation Operator(s)</w:t>
      </w:r>
    </w:p>
    <w:p w:rsidR="009416CE" w:rsidRPr="00F106ED" w:rsidRDefault="009416CE" w:rsidP="009416CE">
      <w:pPr>
        <w:pStyle w:val="ListParagraph"/>
        <w:ind w:left="420"/>
        <w:jc w:val="both"/>
        <w:rPr>
          <w:rFonts w:asciiTheme="majorHAnsi" w:hAnsiTheme="majorHAnsi" w:cs="Arial"/>
          <w:sz w:val="24"/>
          <w:szCs w:val="24"/>
        </w:rPr>
      </w:pPr>
    </w:p>
    <w:p w:rsidR="009416CE" w:rsidRDefault="009416CE" w:rsidP="009416CE">
      <w:pPr>
        <w:pStyle w:val="ListParagraph"/>
        <w:ind w:left="420"/>
        <w:jc w:val="both"/>
        <w:rPr>
          <w:rFonts w:asciiTheme="majorHAnsi" w:hAnsiTheme="majorHAnsi" w:cs="Arial"/>
          <w:sz w:val="24"/>
          <w:szCs w:val="24"/>
        </w:rPr>
      </w:pPr>
      <w:r w:rsidRPr="00F106ED">
        <w:rPr>
          <w:rFonts w:asciiTheme="majorHAnsi" w:hAnsiTheme="majorHAnsi" w:cs="Arial"/>
          <w:sz w:val="24"/>
          <w:szCs w:val="24"/>
        </w:rPr>
        <w:t>The Public Transportation Operator</w:t>
      </w:r>
      <w:r>
        <w:rPr>
          <w:rFonts w:asciiTheme="majorHAnsi" w:hAnsiTheme="majorHAnsi" w:cs="Arial"/>
          <w:sz w:val="24"/>
          <w:szCs w:val="24"/>
        </w:rPr>
        <w:t>(s)</w:t>
      </w:r>
      <w:r w:rsidRPr="00F106ED" w:rsidDel="008D0DD7">
        <w:rPr>
          <w:rFonts w:asciiTheme="majorHAnsi" w:hAnsiTheme="majorHAnsi" w:cs="Arial"/>
          <w:sz w:val="24"/>
          <w:szCs w:val="24"/>
        </w:rPr>
        <w:t xml:space="preserve"> </w:t>
      </w:r>
      <w:r w:rsidRPr="00F106ED">
        <w:rPr>
          <w:rFonts w:asciiTheme="majorHAnsi" w:hAnsiTheme="majorHAnsi" w:cs="Arial"/>
          <w:sz w:val="24"/>
          <w:szCs w:val="24"/>
        </w:rPr>
        <w:t>will:</w:t>
      </w:r>
    </w:p>
    <w:p w:rsidR="009416CE" w:rsidRDefault="009416CE" w:rsidP="009416CE">
      <w:pPr>
        <w:pStyle w:val="ListParagraph"/>
        <w:ind w:left="1140"/>
        <w:jc w:val="both"/>
        <w:rPr>
          <w:rFonts w:asciiTheme="majorHAnsi" w:hAnsiTheme="majorHAnsi" w:cs="Arial"/>
          <w:sz w:val="24"/>
          <w:szCs w:val="24"/>
        </w:rPr>
      </w:pPr>
    </w:p>
    <w:p w:rsidR="009416CE" w:rsidRDefault="009416CE" w:rsidP="009416CE">
      <w:pPr>
        <w:pStyle w:val="ListParagraph"/>
        <w:numPr>
          <w:ilvl w:val="0"/>
          <w:numId w:val="6"/>
        </w:numPr>
        <w:jc w:val="both"/>
        <w:rPr>
          <w:rFonts w:asciiTheme="majorHAnsi" w:hAnsiTheme="majorHAnsi" w:cs="Arial"/>
          <w:sz w:val="24"/>
          <w:szCs w:val="24"/>
        </w:rPr>
      </w:pPr>
      <w:r w:rsidRPr="00D9220F">
        <w:rPr>
          <w:rFonts w:asciiTheme="majorHAnsi" w:hAnsiTheme="majorHAnsi" w:cs="Arial"/>
          <w:sz w:val="24"/>
          <w:szCs w:val="24"/>
        </w:rPr>
        <w:t>Work in consultation with the MPO in developing short-range and long-range plans for transit for inclusion in the MTP.</w:t>
      </w:r>
    </w:p>
    <w:p w:rsidR="009416CE" w:rsidRDefault="009416CE" w:rsidP="009416CE">
      <w:pPr>
        <w:pStyle w:val="ListParagraph"/>
        <w:ind w:left="1140"/>
        <w:jc w:val="both"/>
        <w:rPr>
          <w:rFonts w:asciiTheme="majorHAnsi" w:hAnsiTheme="majorHAnsi" w:cs="Arial"/>
          <w:sz w:val="24"/>
          <w:szCs w:val="24"/>
        </w:rPr>
      </w:pPr>
    </w:p>
    <w:p w:rsidR="009416CE" w:rsidRDefault="009416CE" w:rsidP="009416CE">
      <w:pPr>
        <w:pStyle w:val="ListParagraph"/>
        <w:numPr>
          <w:ilvl w:val="0"/>
          <w:numId w:val="6"/>
        </w:numPr>
        <w:jc w:val="both"/>
        <w:rPr>
          <w:rFonts w:asciiTheme="majorHAnsi" w:hAnsiTheme="majorHAnsi" w:cs="Arial"/>
          <w:sz w:val="24"/>
          <w:szCs w:val="24"/>
        </w:rPr>
      </w:pPr>
      <w:r w:rsidRPr="00D9220F">
        <w:rPr>
          <w:rFonts w:asciiTheme="majorHAnsi" w:hAnsiTheme="majorHAnsi" w:cs="Arial"/>
          <w:sz w:val="24"/>
          <w:szCs w:val="24"/>
        </w:rPr>
        <w:t>Assist in validation of data used as input into the transportation plan.</w:t>
      </w:r>
    </w:p>
    <w:p w:rsidR="009416CE" w:rsidRPr="00D9220F" w:rsidRDefault="009416CE" w:rsidP="009416CE">
      <w:pPr>
        <w:pStyle w:val="ListParagraph"/>
        <w:rPr>
          <w:rFonts w:asciiTheme="majorHAnsi" w:hAnsiTheme="majorHAnsi" w:cs="Arial"/>
          <w:sz w:val="24"/>
          <w:szCs w:val="24"/>
        </w:rPr>
      </w:pPr>
    </w:p>
    <w:p w:rsidR="009416CE" w:rsidRDefault="009416CE" w:rsidP="009416CE">
      <w:pPr>
        <w:pStyle w:val="ListParagraph"/>
        <w:numPr>
          <w:ilvl w:val="0"/>
          <w:numId w:val="6"/>
        </w:numPr>
        <w:jc w:val="both"/>
        <w:rPr>
          <w:rFonts w:asciiTheme="majorHAnsi" w:hAnsiTheme="majorHAnsi" w:cs="Arial"/>
          <w:sz w:val="24"/>
          <w:szCs w:val="24"/>
        </w:rPr>
      </w:pPr>
      <w:r w:rsidRPr="00D9220F">
        <w:rPr>
          <w:rFonts w:asciiTheme="majorHAnsi" w:hAnsiTheme="majorHAnsi" w:cs="Arial"/>
          <w:sz w:val="24"/>
          <w:szCs w:val="24"/>
        </w:rPr>
        <w:t>Work in consultation with the MPO and TxDOT in developing the financial plan for the MTP.</w:t>
      </w:r>
    </w:p>
    <w:p w:rsidR="009416CE" w:rsidRPr="00D9220F" w:rsidRDefault="009416CE" w:rsidP="009416CE">
      <w:pPr>
        <w:pStyle w:val="ListParagraph"/>
        <w:rPr>
          <w:rFonts w:asciiTheme="majorHAnsi" w:hAnsiTheme="majorHAnsi" w:cs="Arial"/>
          <w:sz w:val="24"/>
          <w:szCs w:val="24"/>
        </w:rPr>
      </w:pPr>
    </w:p>
    <w:p w:rsidR="009416CE" w:rsidRDefault="009416CE" w:rsidP="009416CE">
      <w:pPr>
        <w:pStyle w:val="ListParagraph"/>
        <w:numPr>
          <w:ilvl w:val="0"/>
          <w:numId w:val="6"/>
        </w:numPr>
        <w:jc w:val="both"/>
        <w:rPr>
          <w:rFonts w:asciiTheme="majorHAnsi" w:hAnsiTheme="majorHAnsi" w:cs="Arial"/>
          <w:sz w:val="24"/>
          <w:szCs w:val="24"/>
        </w:rPr>
      </w:pPr>
      <w:r w:rsidRPr="00D9220F">
        <w:rPr>
          <w:rFonts w:asciiTheme="majorHAnsi" w:hAnsiTheme="majorHAnsi" w:cs="Arial"/>
          <w:sz w:val="24"/>
          <w:szCs w:val="24"/>
        </w:rPr>
        <w:t>Work in consultation with the MPO and TXDOT in developing the financial plan for the TIP.</w:t>
      </w:r>
    </w:p>
    <w:p w:rsidR="009416CE" w:rsidRPr="00D9220F" w:rsidRDefault="009416CE" w:rsidP="009416CE">
      <w:pPr>
        <w:pStyle w:val="ListParagraph"/>
        <w:rPr>
          <w:rFonts w:asciiTheme="majorHAnsi" w:hAnsiTheme="majorHAnsi" w:cs="Arial"/>
          <w:sz w:val="24"/>
          <w:szCs w:val="24"/>
        </w:rPr>
      </w:pPr>
    </w:p>
    <w:p w:rsidR="009416CE" w:rsidRDefault="009416CE" w:rsidP="009416CE">
      <w:pPr>
        <w:pStyle w:val="ListParagraph"/>
        <w:numPr>
          <w:ilvl w:val="0"/>
          <w:numId w:val="6"/>
        </w:numPr>
        <w:jc w:val="both"/>
        <w:rPr>
          <w:rFonts w:asciiTheme="majorHAnsi" w:hAnsiTheme="majorHAnsi" w:cs="Arial"/>
          <w:sz w:val="24"/>
          <w:szCs w:val="24"/>
        </w:rPr>
      </w:pPr>
      <w:r w:rsidRPr="00D9220F">
        <w:rPr>
          <w:rFonts w:asciiTheme="majorHAnsi" w:hAnsiTheme="majorHAnsi" w:cs="Arial"/>
          <w:sz w:val="24"/>
          <w:szCs w:val="24"/>
        </w:rPr>
        <w:t>Provide the MPO with the annual list of transit obligated projects.</w:t>
      </w:r>
    </w:p>
    <w:p w:rsidR="009416CE" w:rsidRPr="00D9220F" w:rsidRDefault="009416CE" w:rsidP="009416CE">
      <w:pPr>
        <w:pStyle w:val="ListParagraph"/>
        <w:rPr>
          <w:rFonts w:asciiTheme="majorHAnsi" w:hAnsiTheme="majorHAnsi" w:cs="Arial"/>
          <w:sz w:val="24"/>
          <w:szCs w:val="24"/>
        </w:rPr>
      </w:pPr>
    </w:p>
    <w:p w:rsidR="009416CE" w:rsidRDefault="009416CE" w:rsidP="009416CE">
      <w:pPr>
        <w:pStyle w:val="ListParagraph"/>
        <w:numPr>
          <w:ilvl w:val="0"/>
          <w:numId w:val="6"/>
        </w:numPr>
        <w:jc w:val="both"/>
        <w:rPr>
          <w:rFonts w:asciiTheme="majorHAnsi" w:hAnsiTheme="majorHAnsi" w:cs="Arial"/>
          <w:sz w:val="24"/>
          <w:szCs w:val="24"/>
        </w:rPr>
      </w:pPr>
      <w:r w:rsidRPr="00D9220F">
        <w:rPr>
          <w:rFonts w:asciiTheme="majorHAnsi" w:hAnsiTheme="majorHAnsi" w:cs="Arial"/>
          <w:sz w:val="24"/>
          <w:szCs w:val="24"/>
        </w:rPr>
        <w:t>Serve on the MPO Technical Committee and Policy Board as applicable.</w:t>
      </w:r>
    </w:p>
    <w:p w:rsidR="009416CE" w:rsidRPr="00D9220F" w:rsidRDefault="009416CE" w:rsidP="009416CE">
      <w:pPr>
        <w:pStyle w:val="ListParagraph"/>
        <w:rPr>
          <w:rFonts w:asciiTheme="majorHAnsi" w:hAnsiTheme="majorHAnsi" w:cs="Arial"/>
          <w:sz w:val="24"/>
          <w:szCs w:val="24"/>
        </w:rPr>
      </w:pPr>
    </w:p>
    <w:p w:rsidR="009416CE" w:rsidRDefault="009416CE" w:rsidP="009416CE">
      <w:pPr>
        <w:pStyle w:val="ListParagraph"/>
        <w:numPr>
          <w:ilvl w:val="0"/>
          <w:numId w:val="6"/>
        </w:numPr>
        <w:jc w:val="both"/>
        <w:rPr>
          <w:rFonts w:asciiTheme="majorHAnsi" w:hAnsiTheme="majorHAnsi" w:cs="Arial"/>
          <w:sz w:val="24"/>
          <w:szCs w:val="24"/>
        </w:rPr>
      </w:pPr>
      <w:r w:rsidRPr="00D9220F">
        <w:rPr>
          <w:rFonts w:asciiTheme="majorHAnsi" w:hAnsiTheme="majorHAnsi" w:cs="Arial"/>
          <w:sz w:val="24"/>
          <w:szCs w:val="24"/>
        </w:rPr>
        <w:t>Notify the MPO of changes to projects that would affect the MTP or TIP.</w:t>
      </w:r>
    </w:p>
    <w:p w:rsidR="009416CE" w:rsidRPr="00D9220F" w:rsidRDefault="009416CE" w:rsidP="009416CE">
      <w:pPr>
        <w:pStyle w:val="ListParagraph"/>
        <w:rPr>
          <w:rFonts w:asciiTheme="majorHAnsi" w:hAnsiTheme="majorHAnsi" w:cs="Arial"/>
          <w:sz w:val="24"/>
          <w:szCs w:val="24"/>
        </w:rPr>
      </w:pPr>
    </w:p>
    <w:p w:rsidR="009416CE" w:rsidRDefault="009416CE" w:rsidP="009416CE">
      <w:pPr>
        <w:pStyle w:val="ListParagraph"/>
        <w:numPr>
          <w:ilvl w:val="0"/>
          <w:numId w:val="6"/>
        </w:numPr>
        <w:jc w:val="both"/>
        <w:rPr>
          <w:rFonts w:asciiTheme="majorHAnsi" w:hAnsiTheme="majorHAnsi" w:cs="Arial"/>
          <w:sz w:val="24"/>
          <w:szCs w:val="24"/>
        </w:rPr>
      </w:pPr>
      <w:r w:rsidRPr="00D9220F">
        <w:rPr>
          <w:rFonts w:asciiTheme="majorHAnsi" w:hAnsiTheme="majorHAnsi" w:cs="Arial"/>
          <w:sz w:val="24"/>
          <w:szCs w:val="24"/>
        </w:rPr>
        <w:t>Invite the MPO to participate in all public participation processes.</w:t>
      </w:r>
    </w:p>
    <w:p w:rsidR="009416CE" w:rsidRPr="00D9220F" w:rsidRDefault="009416CE" w:rsidP="009416CE">
      <w:pPr>
        <w:pStyle w:val="ListParagraph"/>
        <w:rPr>
          <w:rFonts w:asciiTheme="majorHAnsi" w:hAnsiTheme="majorHAnsi" w:cs="Arial"/>
          <w:sz w:val="24"/>
          <w:szCs w:val="24"/>
        </w:rPr>
      </w:pPr>
    </w:p>
    <w:p w:rsidR="009416CE" w:rsidRPr="00D9220F" w:rsidRDefault="009416CE" w:rsidP="009416CE">
      <w:pPr>
        <w:pStyle w:val="ListParagraph"/>
        <w:numPr>
          <w:ilvl w:val="0"/>
          <w:numId w:val="6"/>
        </w:numPr>
        <w:jc w:val="both"/>
        <w:rPr>
          <w:rFonts w:asciiTheme="majorHAnsi" w:hAnsiTheme="majorHAnsi" w:cs="Arial"/>
          <w:sz w:val="24"/>
          <w:szCs w:val="24"/>
        </w:rPr>
      </w:pPr>
      <w:r w:rsidRPr="00D9220F">
        <w:rPr>
          <w:rFonts w:asciiTheme="majorHAnsi" w:hAnsiTheme="majorHAnsi" w:cs="Arial"/>
          <w:sz w:val="24"/>
          <w:szCs w:val="24"/>
        </w:rPr>
        <w:t>Establish transit asset management performance targets and share with the MPO and other interested parties.</w:t>
      </w:r>
    </w:p>
    <w:p w:rsidR="009416CE" w:rsidRDefault="009416CE" w:rsidP="009416CE">
      <w:pPr>
        <w:pStyle w:val="ListParagraph"/>
        <w:rPr>
          <w:rFonts w:asciiTheme="majorHAnsi" w:hAnsiTheme="majorHAnsi" w:cs="Arial"/>
          <w:sz w:val="24"/>
          <w:szCs w:val="24"/>
        </w:rPr>
      </w:pPr>
    </w:p>
    <w:p w:rsidR="009416CE" w:rsidRPr="00F106ED" w:rsidRDefault="009416CE" w:rsidP="009416CE">
      <w:pPr>
        <w:pStyle w:val="ListParagraph"/>
        <w:numPr>
          <w:ilvl w:val="0"/>
          <w:numId w:val="1"/>
        </w:numPr>
        <w:jc w:val="both"/>
        <w:rPr>
          <w:rFonts w:asciiTheme="majorHAnsi" w:hAnsiTheme="majorHAnsi" w:cs="Arial"/>
          <w:b/>
          <w:sz w:val="24"/>
          <w:szCs w:val="24"/>
          <w:u w:val="single"/>
        </w:rPr>
      </w:pPr>
      <w:r w:rsidRPr="00F106ED">
        <w:rPr>
          <w:rFonts w:asciiTheme="majorHAnsi" w:hAnsiTheme="majorHAnsi" w:cs="Arial"/>
          <w:b/>
          <w:sz w:val="24"/>
          <w:szCs w:val="24"/>
          <w:u w:val="single"/>
        </w:rPr>
        <w:t>Responsibilities of TxDOT.</w:t>
      </w:r>
    </w:p>
    <w:p w:rsidR="009416CE" w:rsidRPr="00F106ED" w:rsidRDefault="009416CE" w:rsidP="009416CE">
      <w:pPr>
        <w:pStyle w:val="ListParagraph"/>
        <w:ind w:left="420"/>
        <w:jc w:val="both"/>
        <w:rPr>
          <w:rFonts w:asciiTheme="majorHAnsi" w:hAnsiTheme="majorHAnsi" w:cs="Arial"/>
          <w:sz w:val="24"/>
          <w:szCs w:val="24"/>
        </w:rPr>
      </w:pPr>
    </w:p>
    <w:p w:rsidR="009416CE" w:rsidRPr="00F106ED" w:rsidRDefault="009416CE" w:rsidP="009416CE">
      <w:pPr>
        <w:pStyle w:val="ListParagraph"/>
        <w:numPr>
          <w:ilvl w:val="0"/>
          <w:numId w:val="7"/>
        </w:numPr>
        <w:jc w:val="both"/>
        <w:rPr>
          <w:rFonts w:asciiTheme="majorHAnsi" w:hAnsiTheme="majorHAnsi" w:cs="Arial"/>
          <w:sz w:val="24"/>
          <w:szCs w:val="24"/>
        </w:rPr>
      </w:pPr>
      <w:r w:rsidRPr="00F106ED">
        <w:rPr>
          <w:rFonts w:asciiTheme="majorHAnsi" w:hAnsiTheme="majorHAnsi" w:cs="Arial"/>
          <w:sz w:val="24"/>
          <w:szCs w:val="24"/>
        </w:rPr>
        <w:t>Work in consultation with Public Transportation Operator(s)</w:t>
      </w:r>
      <w:r w:rsidRPr="00F106ED" w:rsidDel="00963A5C">
        <w:rPr>
          <w:rFonts w:asciiTheme="majorHAnsi" w:hAnsiTheme="majorHAnsi" w:cs="Arial"/>
          <w:sz w:val="24"/>
          <w:szCs w:val="24"/>
        </w:rPr>
        <w:t xml:space="preserve"> </w:t>
      </w:r>
      <w:r w:rsidRPr="00F106ED">
        <w:rPr>
          <w:rFonts w:asciiTheme="majorHAnsi" w:hAnsiTheme="majorHAnsi" w:cs="Arial"/>
          <w:sz w:val="24"/>
          <w:szCs w:val="24"/>
        </w:rPr>
        <w:t>and the MPO in developing the financial plan for the TIP and MTP.</w:t>
      </w:r>
    </w:p>
    <w:p w:rsidR="009416CE" w:rsidRPr="00F106ED" w:rsidRDefault="009416CE" w:rsidP="009416CE">
      <w:pPr>
        <w:pStyle w:val="ListParagraph"/>
        <w:ind w:left="1140"/>
        <w:jc w:val="both"/>
        <w:rPr>
          <w:rFonts w:asciiTheme="majorHAnsi" w:hAnsiTheme="majorHAnsi" w:cs="Arial"/>
          <w:sz w:val="24"/>
          <w:szCs w:val="24"/>
        </w:rPr>
      </w:pPr>
    </w:p>
    <w:p w:rsidR="009416CE" w:rsidRPr="00F106ED" w:rsidRDefault="009416CE" w:rsidP="009416CE">
      <w:pPr>
        <w:pStyle w:val="ListParagraph"/>
        <w:numPr>
          <w:ilvl w:val="0"/>
          <w:numId w:val="7"/>
        </w:numPr>
        <w:jc w:val="both"/>
        <w:rPr>
          <w:rFonts w:asciiTheme="majorHAnsi" w:hAnsiTheme="majorHAnsi" w:cs="Arial"/>
          <w:sz w:val="24"/>
          <w:szCs w:val="24"/>
        </w:rPr>
      </w:pPr>
      <w:r w:rsidRPr="00F106ED">
        <w:rPr>
          <w:rFonts w:asciiTheme="majorHAnsi" w:hAnsiTheme="majorHAnsi" w:cs="Arial"/>
          <w:sz w:val="24"/>
          <w:szCs w:val="24"/>
        </w:rPr>
        <w:t>Assist in the validation of data used as input into the transportation plan.</w:t>
      </w:r>
    </w:p>
    <w:p w:rsidR="009416CE" w:rsidRPr="00F106ED" w:rsidRDefault="009416CE" w:rsidP="009416CE">
      <w:pPr>
        <w:pStyle w:val="ListParagraph"/>
        <w:ind w:left="1140"/>
        <w:jc w:val="both"/>
        <w:rPr>
          <w:rFonts w:asciiTheme="majorHAnsi" w:hAnsiTheme="majorHAnsi" w:cs="Arial"/>
          <w:sz w:val="24"/>
          <w:szCs w:val="24"/>
        </w:rPr>
      </w:pPr>
    </w:p>
    <w:p w:rsidR="009416CE" w:rsidRPr="00F106ED" w:rsidRDefault="009416CE" w:rsidP="009416CE">
      <w:pPr>
        <w:pStyle w:val="ListParagraph"/>
        <w:numPr>
          <w:ilvl w:val="0"/>
          <w:numId w:val="7"/>
        </w:numPr>
        <w:jc w:val="both"/>
        <w:rPr>
          <w:rFonts w:asciiTheme="majorHAnsi" w:hAnsiTheme="majorHAnsi" w:cs="Arial"/>
          <w:sz w:val="24"/>
          <w:szCs w:val="24"/>
        </w:rPr>
      </w:pPr>
      <w:r w:rsidRPr="00F106ED">
        <w:rPr>
          <w:rFonts w:asciiTheme="majorHAnsi" w:hAnsiTheme="majorHAnsi" w:cs="Arial"/>
          <w:sz w:val="24"/>
          <w:szCs w:val="24"/>
        </w:rPr>
        <w:t>Provide the MPO with the annual list of obligated projects.</w:t>
      </w:r>
    </w:p>
    <w:p w:rsidR="009416CE" w:rsidRPr="00F106ED" w:rsidRDefault="009416CE" w:rsidP="009416CE">
      <w:pPr>
        <w:pStyle w:val="ListParagraph"/>
        <w:ind w:left="1140"/>
        <w:jc w:val="both"/>
        <w:rPr>
          <w:rFonts w:asciiTheme="majorHAnsi" w:hAnsiTheme="majorHAnsi" w:cs="Arial"/>
          <w:sz w:val="24"/>
          <w:szCs w:val="24"/>
        </w:rPr>
      </w:pPr>
    </w:p>
    <w:p w:rsidR="009416CE" w:rsidRPr="00F106ED" w:rsidRDefault="009416CE" w:rsidP="009416CE">
      <w:pPr>
        <w:pStyle w:val="ListParagraph"/>
        <w:numPr>
          <w:ilvl w:val="0"/>
          <w:numId w:val="7"/>
        </w:numPr>
        <w:jc w:val="both"/>
        <w:rPr>
          <w:rFonts w:asciiTheme="majorHAnsi" w:hAnsiTheme="majorHAnsi" w:cs="Arial"/>
          <w:sz w:val="24"/>
          <w:szCs w:val="24"/>
        </w:rPr>
      </w:pPr>
      <w:r w:rsidRPr="00F106ED">
        <w:rPr>
          <w:rFonts w:asciiTheme="majorHAnsi" w:hAnsiTheme="majorHAnsi" w:cs="Arial"/>
          <w:sz w:val="24"/>
          <w:szCs w:val="24"/>
        </w:rPr>
        <w:t>Serve on the MPO Technical Committee and Policy Board.</w:t>
      </w:r>
    </w:p>
    <w:p w:rsidR="009416CE" w:rsidRPr="00F106ED" w:rsidRDefault="009416CE" w:rsidP="009416CE">
      <w:pPr>
        <w:pStyle w:val="ListParagraph"/>
        <w:ind w:left="1140"/>
        <w:jc w:val="both"/>
        <w:rPr>
          <w:rFonts w:asciiTheme="majorHAnsi" w:hAnsiTheme="majorHAnsi" w:cs="Arial"/>
          <w:sz w:val="24"/>
          <w:szCs w:val="24"/>
        </w:rPr>
      </w:pPr>
    </w:p>
    <w:p w:rsidR="009416CE" w:rsidRPr="00F106ED" w:rsidRDefault="009416CE" w:rsidP="009416CE">
      <w:pPr>
        <w:pStyle w:val="ListParagraph"/>
        <w:numPr>
          <w:ilvl w:val="0"/>
          <w:numId w:val="7"/>
        </w:numPr>
        <w:jc w:val="both"/>
        <w:rPr>
          <w:rFonts w:asciiTheme="majorHAnsi" w:hAnsiTheme="majorHAnsi" w:cs="Arial"/>
          <w:sz w:val="24"/>
          <w:szCs w:val="24"/>
        </w:rPr>
      </w:pPr>
      <w:r w:rsidRPr="00F106ED">
        <w:rPr>
          <w:rFonts w:asciiTheme="majorHAnsi" w:hAnsiTheme="majorHAnsi" w:cs="Arial"/>
          <w:sz w:val="24"/>
          <w:szCs w:val="24"/>
        </w:rPr>
        <w:t>Notify the MPO of changes to projects that would affect the MTP or TIP.</w:t>
      </w:r>
    </w:p>
    <w:p w:rsidR="009416CE" w:rsidRPr="00F106ED" w:rsidRDefault="009416CE" w:rsidP="009416CE">
      <w:pPr>
        <w:pStyle w:val="ListParagraph"/>
        <w:ind w:left="1140"/>
        <w:jc w:val="both"/>
        <w:rPr>
          <w:rFonts w:asciiTheme="majorHAnsi" w:hAnsiTheme="majorHAnsi" w:cs="Arial"/>
          <w:sz w:val="24"/>
          <w:szCs w:val="24"/>
        </w:rPr>
      </w:pPr>
    </w:p>
    <w:p w:rsidR="009416CE" w:rsidRPr="00F106ED" w:rsidRDefault="009416CE" w:rsidP="009416CE">
      <w:pPr>
        <w:pStyle w:val="ListParagraph"/>
        <w:numPr>
          <w:ilvl w:val="0"/>
          <w:numId w:val="7"/>
        </w:numPr>
        <w:jc w:val="both"/>
        <w:rPr>
          <w:rFonts w:asciiTheme="majorHAnsi" w:hAnsiTheme="majorHAnsi" w:cs="Arial"/>
          <w:sz w:val="24"/>
          <w:szCs w:val="24"/>
        </w:rPr>
      </w:pPr>
      <w:r w:rsidRPr="00F106ED">
        <w:rPr>
          <w:rFonts w:asciiTheme="majorHAnsi" w:hAnsiTheme="majorHAnsi" w:cs="Arial"/>
          <w:sz w:val="24"/>
          <w:szCs w:val="24"/>
        </w:rPr>
        <w:t>In consultation with the MPO and Transit District, update the MTP and TIP in accordance with State and Federal laws.</w:t>
      </w:r>
    </w:p>
    <w:p w:rsidR="009416CE" w:rsidRPr="00F106ED" w:rsidRDefault="009416CE" w:rsidP="009416CE">
      <w:pPr>
        <w:pStyle w:val="ListParagraph"/>
        <w:ind w:left="1140"/>
        <w:jc w:val="both"/>
        <w:rPr>
          <w:rFonts w:asciiTheme="majorHAnsi" w:hAnsiTheme="majorHAnsi" w:cs="Arial"/>
          <w:sz w:val="24"/>
          <w:szCs w:val="24"/>
        </w:rPr>
      </w:pPr>
    </w:p>
    <w:p w:rsidR="009416CE" w:rsidRPr="00F106ED" w:rsidRDefault="009416CE" w:rsidP="009416CE">
      <w:pPr>
        <w:pStyle w:val="ListParagraph"/>
        <w:numPr>
          <w:ilvl w:val="0"/>
          <w:numId w:val="7"/>
        </w:numPr>
        <w:jc w:val="both"/>
        <w:rPr>
          <w:rFonts w:asciiTheme="majorHAnsi" w:hAnsiTheme="majorHAnsi" w:cs="Arial"/>
          <w:sz w:val="24"/>
          <w:szCs w:val="24"/>
        </w:rPr>
      </w:pPr>
      <w:r w:rsidRPr="00F106ED">
        <w:rPr>
          <w:rFonts w:asciiTheme="majorHAnsi" w:hAnsiTheme="majorHAnsi" w:cs="Arial"/>
          <w:sz w:val="24"/>
          <w:szCs w:val="24"/>
        </w:rPr>
        <w:t>Work in consultation with the MPO and Public Transportation Operator(s) in developing short-range and long-range plans for transit for inclusion in the MTP and TIP.</w:t>
      </w:r>
    </w:p>
    <w:p w:rsidR="009416CE" w:rsidRPr="002D5A5B" w:rsidRDefault="009416CE" w:rsidP="009416CE">
      <w:pPr>
        <w:pStyle w:val="ListParagraph"/>
        <w:rPr>
          <w:rFonts w:asciiTheme="majorHAnsi" w:hAnsiTheme="majorHAnsi" w:cs="Arial"/>
          <w:sz w:val="24"/>
          <w:szCs w:val="24"/>
        </w:rPr>
      </w:pPr>
    </w:p>
    <w:p w:rsidR="009416CE" w:rsidRPr="00F106ED" w:rsidRDefault="009416CE" w:rsidP="009416CE">
      <w:pPr>
        <w:pStyle w:val="ListParagraph"/>
        <w:numPr>
          <w:ilvl w:val="0"/>
          <w:numId w:val="1"/>
        </w:numPr>
        <w:jc w:val="both"/>
        <w:rPr>
          <w:rFonts w:asciiTheme="majorHAnsi" w:hAnsiTheme="majorHAnsi" w:cs="Arial"/>
          <w:sz w:val="24"/>
          <w:szCs w:val="24"/>
        </w:rPr>
      </w:pPr>
      <w:r w:rsidRPr="00F106ED">
        <w:rPr>
          <w:rFonts w:asciiTheme="majorHAnsi" w:hAnsiTheme="majorHAnsi" w:cs="Arial"/>
          <w:b/>
          <w:sz w:val="24"/>
          <w:szCs w:val="24"/>
          <w:u w:val="single"/>
        </w:rPr>
        <w:t>Term</w:t>
      </w:r>
      <w:r w:rsidRPr="00F106ED">
        <w:rPr>
          <w:rFonts w:asciiTheme="majorHAnsi" w:hAnsiTheme="majorHAnsi" w:cs="Arial"/>
          <w:sz w:val="24"/>
          <w:szCs w:val="24"/>
        </w:rPr>
        <w:t>.  This Memorandum shall become effective as to each Party when fully executed by all parties.  It shall remain in full force and effect until such time it is terminated in writing by one or all of the parties.</w:t>
      </w:r>
    </w:p>
    <w:p w:rsidR="009416CE" w:rsidRPr="00F106ED" w:rsidRDefault="009416CE" w:rsidP="009416CE">
      <w:pPr>
        <w:pStyle w:val="ListParagraph"/>
        <w:ind w:left="90"/>
        <w:jc w:val="both"/>
        <w:rPr>
          <w:rFonts w:asciiTheme="majorHAnsi" w:hAnsiTheme="majorHAnsi" w:cs="Arial"/>
          <w:sz w:val="24"/>
          <w:szCs w:val="24"/>
        </w:rPr>
      </w:pPr>
    </w:p>
    <w:p w:rsidR="009416CE" w:rsidRPr="00F106ED" w:rsidRDefault="009416CE" w:rsidP="009416CE">
      <w:pPr>
        <w:pStyle w:val="ListParagraph"/>
        <w:numPr>
          <w:ilvl w:val="0"/>
          <w:numId w:val="1"/>
        </w:numPr>
        <w:jc w:val="both"/>
        <w:rPr>
          <w:rFonts w:asciiTheme="majorHAnsi" w:hAnsiTheme="majorHAnsi" w:cs="Arial"/>
          <w:sz w:val="24"/>
          <w:szCs w:val="24"/>
        </w:rPr>
      </w:pPr>
      <w:r w:rsidRPr="00F106ED">
        <w:rPr>
          <w:rFonts w:asciiTheme="majorHAnsi" w:hAnsiTheme="majorHAnsi" w:cs="Arial"/>
          <w:b/>
          <w:sz w:val="24"/>
          <w:szCs w:val="24"/>
          <w:u w:val="single"/>
        </w:rPr>
        <w:t>Validity and Enforceability</w:t>
      </w:r>
      <w:r w:rsidRPr="00F106ED">
        <w:rPr>
          <w:rFonts w:asciiTheme="majorHAnsi" w:hAnsiTheme="majorHAnsi" w:cs="Arial"/>
          <w:b/>
          <w:sz w:val="24"/>
          <w:szCs w:val="24"/>
        </w:rPr>
        <w:t>.</w:t>
      </w:r>
      <w:r w:rsidRPr="00F106ED">
        <w:rPr>
          <w:rFonts w:asciiTheme="majorHAnsi" w:hAnsiTheme="majorHAnsi" w:cs="Arial"/>
          <w:sz w:val="24"/>
          <w:szCs w:val="24"/>
        </w:rPr>
        <w:t xml:space="preserve">  If any current or future legal limitations affect the validity or enforceability of a provision of this MOU, then the legal limitations are made a part of this MOU and shall operate to amend this MOU to the minimum extent necessary to bring this MOU into conformity with the requirements of the limitations, and so modified, this MOU shall continue in full force and effect.</w:t>
      </w:r>
    </w:p>
    <w:p w:rsidR="009416CE" w:rsidRPr="00F106ED" w:rsidRDefault="009416CE" w:rsidP="009416CE">
      <w:pPr>
        <w:pStyle w:val="ListParagraph"/>
        <w:ind w:left="390"/>
        <w:jc w:val="both"/>
        <w:rPr>
          <w:rFonts w:asciiTheme="majorHAnsi" w:hAnsiTheme="majorHAnsi" w:cs="Arial"/>
          <w:sz w:val="24"/>
          <w:szCs w:val="24"/>
        </w:rPr>
      </w:pPr>
    </w:p>
    <w:p w:rsidR="009416CE" w:rsidRPr="00F106ED" w:rsidRDefault="009416CE" w:rsidP="009416CE">
      <w:pPr>
        <w:pStyle w:val="ListParagraph"/>
        <w:numPr>
          <w:ilvl w:val="0"/>
          <w:numId w:val="1"/>
        </w:numPr>
        <w:jc w:val="both"/>
        <w:rPr>
          <w:rFonts w:asciiTheme="majorHAnsi" w:hAnsiTheme="majorHAnsi" w:cs="Arial"/>
          <w:sz w:val="24"/>
          <w:szCs w:val="24"/>
        </w:rPr>
      </w:pPr>
      <w:r w:rsidRPr="00F106ED">
        <w:rPr>
          <w:rFonts w:asciiTheme="majorHAnsi" w:hAnsiTheme="majorHAnsi" w:cs="Arial"/>
          <w:b/>
          <w:sz w:val="24"/>
          <w:szCs w:val="24"/>
          <w:u w:val="single"/>
        </w:rPr>
        <w:lastRenderedPageBreak/>
        <w:t>Governing Law and Venue</w:t>
      </w:r>
      <w:r w:rsidRPr="00F106ED">
        <w:rPr>
          <w:rFonts w:asciiTheme="majorHAnsi" w:hAnsiTheme="majorHAnsi" w:cs="Arial"/>
          <w:sz w:val="24"/>
          <w:szCs w:val="24"/>
        </w:rPr>
        <w:t>. This MOU shall be governed by the laws of the State of Texas.  Venue for an action arising under this MOU shall lie exclusively in Travis County, Texas.</w:t>
      </w:r>
    </w:p>
    <w:p w:rsidR="009416CE" w:rsidRPr="00F106ED" w:rsidRDefault="009416CE" w:rsidP="009416CE">
      <w:pPr>
        <w:pStyle w:val="ListParagraph"/>
        <w:ind w:left="390"/>
        <w:rPr>
          <w:rFonts w:asciiTheme="majorHAnsi" w:hAnsiTheme="majorHAnsi" w:cs="Arial"/>
          <w:b/>
          <w:sz w:val="24"/>
          <w:szCs w:val="24"/>
          <w:u w:val="single"/>
        </w:rPr>
      </w:pPr>
    </w:p>
    <w:p w:rsidR="009416CE" w:rsidRPr="00F106ED" w:rsidRDefault="009416CE" w:rsidP="009416CE">
      <w:pPr>
        <w:pStyle w:val="ListParagraph"/>
        <w:numPr>
          <w:ilvl w:val="0"/>
          <w:numId w:val="1"/>
        </w:numPr>
        <w:jc w:val="both"/>
        <w:rPr>
          <w:rFonts w:asciiTheme="majorHAnsi" w:hAnsiTheme="majorHAnsi" w:cs="Arial"/>
          <w:sz w:val="24"/>
          <w:szCs w:val="24"/>
        </w:rPr>
      </w:pPr>
      <w:r w:rsidRPr="00F106ED">
        <w:rPr>
          <w:rFonts w:asciiTheme="majorHAnsi" w:hAnsiTheme="majorHAnsi" w:cs="Arial"/>
          <w:b/>
          <w:sz w:val="24"/>
          <w:szCs w:val="24"/>
          <w:u w:val="single"/>
        </w:rPr>
        <w:t>Severability</w:t>
      </w:r>
      <w:r w:rsidRPr="00F106ED">
        <w:rPr>
          <w:rFonts w:asciiTheme="majorHAnsi" w:hAnsiTheme="majorHAnsi" w:cs="Arial"/>
          <w:sz w:val="24"/>
          <w:szCs w:val="24"/>
        </w:rPr>
        <w:t>.  If a provision contained in this MOU is held invalid for any reason, the invalidity does not affect other provisions of the MOU and can be given effect without the invalid provision, and to this end the provisions of this MOU are severable.</w:t>
      </w:r>
    </w:p>
    <w:p w:rsidR="009416CE" w:rsidRPr="00F106ED" w:rsidRDefault="009416CE" w:rsidP="009416CE">
      <w:pPr>
        <w:jc w:val="center"/>
        <w:rPr>
          <w:rFonts w:asciiTheme="majorHAnsi" w:hAnsiTheme="majorHAnsi" w:cs="Arial"/>
          <w:b/>
          <w:sz w:val="24"/>
          <w:szCs w:val="24"/>
        </w:rPr>
      </w:pPr>
      <w:r w:rsidRPr="00F106ED">
        <w:rPr>
          <w:rFonts w:asciiTheme="majorHAnsi" w:hAnsiTheme="majorHAnsi" w:cs="Arial"/>
          <w:b/>
          <w:sz w:val="24"/>
          <w:szCs w:val="24"/>
        </w:rPr>
        <w:t>(SIGNATURE PAGE TO FOLLOW)</w:t>
      </w:r>
    </w:p>
    <w:p w:rsidR="009416CE" w:rsidRPr="00F106ED" w:rsidRDefault="009416CE" w:rsidP="009416CE">
      <w:pPr>
        <w:rPr>
          <w:rFonts w:asciiTheme="majorHAnsi" w:hAnsiTheme="majorHAnsi" w:cs="Arial"/>
          <w:sz w:val="24"/>
          <w:szCs w:val="24"/>
        </w:rPr>
      </w:pPr>
      <w:r w:rsidRPr="00F106ED">
        <w:rPr>
          <w:rFonts w:asciiTheme="majorHAnsi" w:hAnsiTheme="majorHAnsi" w:cs="Arial"/>
          <w:sz w:val="24"/>
          <w:szCs w:val="24"/>
        </w:rPr>
        <w:br w:type="page"/>
      </w:r>
    </w:p>
    <w:p w:rsidR="009416CE" w:rsidRPr="00F106ED" w:rsidRDefault="009416CE" w:rsidP="009416CE">
      <w:pPr>
        <w:spacing w:after="0"/>
        <w:rPr>
          <w:rFonts w:asciiTheme="majorHAnsi" w:hAnsiTheme="majorHAnsi" w:cs="Arial"/>
          <w:sz w:val="24"/>
          <w:szCs w:val="24"/>
        </w:rPr>
      </w:pPr>
      <w:r w:rsidRPr="00F106ED">
        <w:rPr>
          <w:rFonts w:asciiTheme="majorHAnsi" w:hAnsiTheme="majorHAnsi" w:cs="Arial"/>
          <w:sz w:val="24"/>
          <w:szCs w:val="24"/>
        </w:rPr>
        <w:lastRenderedPageBreak/>
        <w:t>EXECUTED by the parties hereto, each respective entity acting by and through its duly authorized official as required by law.</w:t>
      </w:r>
    </w:p>
    <w:p w:rsidR="009416CE" w:rsidRPr="00F106ED" w:rsidRDefault="009416CE" w:rsidP="009416CE">
      <w:pPr>
        <w:spacing w:after="0"/>
        <w:rPr>
          <w:rFonts w:asciiTheme="majorHAnsi" w:hAnsiTheme="majorHAnsi" w:cs="Arial"/>
        </w:rPr>
      </w:pPr>
    </w:p>
    <w:p w:rsidR="009416CE" w:rsidRPr="00F106ED" w:rsidRDefault="009416CE" w:rsidP="009416CE">
      <w:pPr>
        <w:spacing w:after="0"/>
        <w:rPr>
          <w:rFonts w:asciiTheme="majorHAnsi" w:hAnsiTheme="majorHAnsi" w:cs="Arial"/>
          <w:sz w:val="24"/>
          <w:szCs w:val="24"/>
        </w:rPr>
      </w:pPr>
    </w:p>
    <w:p w:rsidR="009416CE" w:rsidRPr="00F106ED" w:rsidRDefault="009416CE" w:rsidP="009416CE">
      <w:pPr>
        <w:spacing w:after="0"/>
        <w:rPr>
          <w:rFonts w:asciiTheme="majorHAnsi" w:hAnsiTheme="majorHAnsi" w:cs="Arial"/>
          <w:sz w:val="24"/>
          <w:szCs w:val="24"/>
        </w:rPr>
      </w:pPr>
      <w:r w:rsidRPr="00F106ED">
        <w:rPr>
          <w:rFonts w:asciiTheme="majorHAnsi" w:hAnsiTheme="majorHAnsi" w:cs="Arial"/>
          <w:sz w:val="24"/>
          <w:szCs w:val="24"/>
        </w:rPr>
        <w:t>_________________________</w:t>
      </w:r>
      <w:r w:rsidRPr="00F106ED">
        <w:rPr>
          <w:rFonts w:asciiTheme="majorHAnsi" w:hAnsiTheme="majorHAnsi" w:cs="Arial"/>
          <w:sz w:val="24"/>
          <w:szCs w:val="24"/>
        </w:rPr>
        <w:tab/>
      </w:r>
      <w:r w:rsidRPr="00F106ED">
        <w:rPr>
          <w:rFonts w:asciiTheme="majorHAnsi" w:hAnsiTheme="majorHAnsi" w:cs="Arial"/>
          <w:sz w:val="24"/>
          <w:szCs w:val="24"/>
        </w:rPr>
        <w:tab/>
      </w:r>
      <w:r w:rsidRPr="00F106ED">
        <w:rPr>
          <w:rFonts w:asciiTheme="majorHAnsi" w:hAnsiTheme="majorHAnsi" w:cs="Arial"/>
          <w:sz w:val="24"/>
          <w:szCs w:val="24"/>
        </w:rPr>
        <w:tab/>
      </w:r>
      <w:r w:rsidRPr="00F106ED">
        <w:rPr>
          <w:rFonts w:asciiTheme="majorHAnsi" w:hAnsiTheme="majorHAnsi" w:cs="Arial"/>
          <w:sz w:val="24"/>
          <w:szCs w:val="24"/>
        </w:rPr>
        <w:tab/>
      </w:r>
      <w:r w:rsidRPr="00F106ED">
        <w:rPr>
          <w:rFonts w:asciiTheme="majorHAnsi" w:hAnsiTheme="majorHAnsi" w:cs="Arial"/>
          <w:sz w:val="24"/>
          <w:szCs w:val="24"/>
        </w:rPr>
        <w:tab/>
        <w:t>Date: ________________</w:t>
      </w:r>
    </w:p>
    <w:p w:rsidR="009416CE" w:rsidRPr="00F106ED" w:rsidRDefault="009416CE" w:rsidP="009416CE">
      <w:pPr>
        <w:spacing w:after="0"/>
        <w:rPr>
          <w:rFonts w:asciiTheme="majorHAnsi" w:hAnsiTheme="majorHAnsi" w:cs="Arial"/>
          <w:sz w:val="24"/>
          <w:szCs w:val="24"/>
        </w:rPr>
      </w:pPr>
      <w:r w:rsidRPr="00F106ED">
        <w:rPr>
          <w:rFonts w:asciiTheme="majorHAnsi" w:hAnsiTheme="majorHAnsi" w:cs="Arial"/>
          <w:sz w:val="24"/>
          <w:szCs w:val="24"/>
        </w:rPr>
        <w:t>Chairperson of the MPO Policy Board</w:t>
      </w:r>
    </w:p>
    <w:p w:rsidR="009416CE" w:rsidRPr="00F106ED" w:rsidRDefault="009416CE" w:rsidP="009416CE">
      <w:pPr>
        <w:spacing w:after="0"/>
        <w:rPr>
          <w:rFonts w:asciiTheme="majorHAnsi" w:hAnsiTheme="majorHAnsi" w:cs="Arial"/>
        </w:rPr>
      </w:pPr>
    </w:p>
    <w:p w:rsidR="009416CE" w:rsidRPr="00F106ED" w:rsidRDefault="009416CE" w:rsidP="009416CE">
      <w:pPr>
        <w:spacing w:after="0"/>
        <w:rPr>
          <w:rFonts w:asciiTheme="majorHAnsi" w:hAnsiTheme="majorHAnsi" w:cs="Arial"/>
          <w:sz w:val="24"/>
          <w:szCs w:val="24"/>
        </w:rPr>
      </w:pPr>
    </w:p>
    <w:p w:rsidR="009416CE" w:rsidRPr="00F106ED" w:rsidRDefault="009416CE" w:rsidP="009416CE">
      <w:pPr>
        <w:spacing w:after="0"/>
        <w:rPr>
          <w:rFonts w:asciiTheme="majorHAnsi" w:hAnsiTheme="majorHAnsi" w:cs="Arial"/>
          <w:sz w:val="24"/>
          <w:szCs w:val="24"/>
        </w:rPr>
      </w:pPr>
      <w:r w:rsidRPr="00F106ED">
        <w:rPr>
          <w:rFonts w:asciiTheme="majorHAnsi" w:hAnsiTheme="majorHAnsi" w:cs="Arial"/>
          <w:sz w:val="24"/>
          <w:szCs w:val="24"/>
        </w:rPr>
        <w:t xml:space="preserve"> _________________________</w:t>
      </w:r>
      <w:r w:rsidRPr="00F106ED">
        <w:rPr>
          <w:rFonts w:asciiTheme="majorHAnsi" w:hAnsiTheme="majorHAnsi" w:cs="Arial"/>
          <w:sz w:val="24"/>
          <w:szCs w:val="24"/>
        </w:rPr>
        <w:tab/>
      </w:r>
      <w:r w:rsidRPr="00F106ED">
        <w:rPr>
          <w:rFonts w:asciiTheme="majorHAnsi" w:hAnsiTheme="majorHAnsi" w:cs="Arial"/>
          <w:sz w:val="24"/>
          <w:szCs w:val="24"/>
        </w:rPr>
        <w:tab/>
      </w:r>
      <w:r w:rsidRPr="00F106ED">
        <w:rPr>
          <w:rFonts w:asciiTheme="majorHAnsi" w:hAnsiTheme="majorHAnsi" w:cs="Arial"/>
          <w:sz w:val="24"/>
          <w:szCs w:val="24"/>
        </w:rPr>
        <w:tab/>
      </w:r>
      <w:r w:rsidRPr="00F106ED">
        <w:rPr>
          <w:rFonts w:asciiTheme="majorHAnsi" w:hAnsiTheme="majorHAnsi" w:cs="Arial"/>
          <w:sz w:val="24"/>
          <w:szCs w:val="24"/>
        </w:rPr>
        <w:tab/>
      </w:r>
      <w:r w:rsidRPr="00F106ED">
        <w:rPr>
          <w:rFonts w:asciiTheme="majorHAnsi" w:hAnsiTheme="majorHAnsi" w:cs="Arial"/>
          <w:sz w:val="24"/>
          <w:szCs w:val="24"/>
        </w:rPr>
        <w:tab/>
        <w:t>Date: ________________</w:t>
      </w:r>
    </w:p>
    <w:p w:rsidR="009416CE" w:rsidRPr="00F106ED" w:rsidRDefault="009416CE" w:rsidP="009416CE">
      <w:pPr>
        <w:spacing w:after="0"/>
        <w:rPr>
          <w:rFonts w:asciiTheme="majorHAnsi" w:hAnsiTheme="majorHAnsi" w:cs="Arial"/>
          <w:sz w:val="24"/>
          <w:szCs w:val="24"/>
        </w:rPr>
      </w:pPr>
      <w:r w:rsidRPr="00F106ED">
        <w:rPr>
          <w:rFonts w:asciiTheme="majorHAnsi" w:hAnsiTheme="majorHAnsi" w:cs="Arial"/>
          <w:sz w:val="24"/>
          <w:szCs w:val="24"/>
        </w:rPr>
        <w:t>Public Transportation Operator</w:t>
      </w:r>
      <w:r w:rsidRPr="00F106ED" w:rsidDel="00963A5C">
        <w:rPr>
          <w:rFonts w:asciiTheme="majorHAnsi" w:hAnsiTheme="majorHAnsi" w:cs="Arial"/>
          <w:sz w:val="24"/>
          <w:szCs w:val="24"/>
        </w:rPr>
        <w:t xml:space="preserve"> </w:t>
      </w:r>
    </w:p>
    <w:p w:rsidR="009416CE" w:rsidRPr="00F106ED" w:rsidRDefault="009416CE" w:rsidP="009416CE">
      <w:pPr>
        <w:spacing w:after="0"/>
        <w:rPr>
          <w:rFonts w:asciiTheme="majorHAnsi" w:hAnsiTheme="majorHAnsi" w:cs="Arial"/>
          <w:sz w:val="24"/>
          <w:szCs w:val="24"/>
        </w:rPr>
      </w:pPr>
      <w:r w:rsidRPr="00F106ED">
        <w:rPr>
          <w:rFonts w:asciiTheme="majorHAnsi" w:hAnsiTheme="majorHAnsi" w:cs="Arial"/>
          <w:sz w:val="24"/>
          <w:szCs w:val="24"/>
        </w:rPr>
        <w:t xml:space="preserve">General Manager </w:t>
      </w:r>
    </w:p>
    <w:p w:rsidR="009416CE" w:rsidRPr="00F106ED" w:rsidRDefault="009416CE" w:rsidP="009416CE">
      <w:pPr>
        <w:spacing w:after="0"/>
        <w:rPr>
          <w:rFonts w:asciiTheme="majorHAnsi" w:hAnsiTheme="majorHAnsi" w:cs="Arial"/>
          <w:sz w:val="24"/>
          <w:szCs w:val="24"/>
        </w:rPr>
      </w:pPr>
    </w:p>
    <w:p w:rsidR="009416CE" w:rsidRPr="00F106ED" w:rsidRDefault="009416CE" w:rsidP="009416CE">
      <w:pPr>
        <w:spacing w:after="0"/>
        <w:rPr>
          <w:rFonts w:asciiTheme="majorHAnsi" w:hAnsiTheme="majorHAnsi" w:cs="Arial"/>
          <w:sz w:val="24"/>
          <w:szCs w:val="24"/>
        </w:rPr>
      </w:pPr>
    </w:p>
    <w:p w:rsidR="009416CE" w:rsidRPr="00F106ED" w:rsidRDefault="009416CE" w:rsidP="009416CE">
      <w:pPr>
        <w:spacing w:after="0"/>
        <w:rPr>
          <w:rFonts w:asciiTheme="majorHAnsi" w:hAnsiTheme="majorHAnsi" w:cs="Arial"/>
          <w:sz w:val="24"/>
          <w:szCs w:val="24"/>
        </w:rPr>
      </w:pPr>
      <w:r w:rsidRPr="00F106ED">
        <w:rPr>
          <w:rFonts w:asciiTheme="majorHAnsi" w:hAnsiTheme="majorHAnsi" w:cs="Arial"/>
          <w:sz w:val="24"/>
          <w:szCs w:val="24"/>
        </w:rPr>
        <w:t>_________________________</w:t>
      </w:r>
      <w:r w:rsidRPr="00F106ED">
        <w:rPr>
          <w:rFonts w:asciiTheme="majorHAnsi" w:hAnsiTheme="majorHAnsi" w:cs="Arial"/>
          <w:sz w:val="24"/>
          <w:szCs w:val="24"/>
        </w:rPr>
        <w:tab/>
      </w:r>
      <w:r w:rsidRPr="00F106ED">
        <w:rPr>
          <w:rFonts w:asciiTheme="majorHAnsi" w:hAnsiTheme="majorHAnsi" w:cs="Arial"/>
          <w:sz w:val="24"/>
          <w:szCs w:val="24"/>
        </w:rPr>
        <w:tab/>
      </w:r>
      <w:r w:rsidRPr="00F106ED">
        <w:rPr>
          <w:rFonts w:asciiTheme="majorHAnsi" w:hAnsiTheme="majorHAnsi" w:cs="Arial"/>
          <w:sz w:val="24"/>
          <w:szCs w:val="24"/>
        </w:rPr>
        <w:tab/>
      </w:r>
      <w:r w:rsidRPr="00F106ED">
        <w:rPr>
          <w:rFonts w:asciiTheme="majorHAnsi" w:hAnsiTheme="majorHAnsi" w:cs="Arial"/>
          <w:sz w:val="24"/>
          <w:szCs w:val="24"/>
        </w:rPr>
        <w:tab/>
      </w:r>
      <w:r w:rsidRPr="00F106ED">
        <w:rPr>
          <w:rFonts w:asciiTheme="majorHAnsi" w:hAnsiTheme="majorHAnsi" w:cs="Arial"/>
          <w:sz w:val="24"/>
          <w:szCs w:val="24"/>
        </w:rPr>
        <w:tab/>
        <w:t>Date: ________________</w:t>
      </w:r>
    </w:p>
    <w:p w:rsidR="009416CE" w:rsidRPr="00F106ED" w:rsidRDefault="009416CE" w:rsidP="009416CE">
      <w:pPr>
        <w:spacing w:after="0"/>
        <w:rPr>
          <w:rFonts w:asciiTheme="majorHAnsi" w:hAnsiTheme="majorHAnsi" w:cs="Arial"/>
          <w:sz w:val="24"/>
          <w:szCs w:val="24"/>
        </w:rPr>
      </w:pPr>
      <w:r w:rsidRPr="00F106ED">
        <w:rPr>
          <w:rFonts w:asciiTheme="majorHAnsi" w:hAnsiTheme="majorHAnsi" w:cs="Arial"/>
          <w:sz w:val="24"/>
          <w:szCs w:val="24"/>
        </w:rPr>
        <w:t>Texas Department of Transportation</w:t>
      </w:r>
    </w:p>
    <w:p w:rsidR="009416CE" w:rsidRPr="00F106ED" w:rsidRDefault="009416CE" w:rsidP="009416CE">
      <w:pPr>
        <w:spacing w:after="0"/>
        <w:rPr>
          <w:rFonts w:asciiTheme="majorHAnsi" w:hAnsiTheme="majorHAnsi" w:cs="Arial"/>
          <w:sz w:val="24"/>
          <w:szCs w:val="24"/>
        </w:rPr>
      </w:pPr>
      <w:r w:rsidRPr="00F106ED">
        <w:rPr>
          <w:rFonts w:asciiTheme="majorHAnsi" w:hAnsiTheme="majorHAnsi" w:cs="Arial"/>
          <w:sz w:val="24"/>
          <w:szCs w:val="24"/>
        </w:rPr>
        <w:t>District Engineer</w:t>
      </w:r>
    </w:p>
    <w:p w:rsidR="009416CE" w:rsidRPr="00F106ED" w:rsidRDefault="009416CE" w:rsidP="009416CE">
      <w:pPr>
        <w:spacing w:after="0"/>
        <w:rPr>
          <w:rFonts w:asciiTheme="majorHAnsi" w:hAnsiTheme="majorHAnsi" w:cs="Arial"/>
          <w:sz w:val="24"/>
          <w:szCs w:val="24"/>
        </w:rPr>
      </w:pPr>
    </w:p>
    <w:p w:rsidR="009416CE" w:rsidRPr="00F106ED" w:rsidRDefault="009416CE" w:rsidP="009416CE">
      <w:pPr>
        <w:spacing w:after="0"/>
        <w:rPr>
          <w:rFonts w:asciiTheme="majorHAnsi" w:hAnsiTheme="majorHAnsi" w:cs="Arial"/>
          <w:b/>
          <w:sz w:val="24"/>
          <w:szCs w:val="24"/>
        </w:rPr>
      </w:pPr>
    </w:p>
    <w:p w:rsidR="009416CE" w:rsidRPr="00F106ED" w:rsidRDefault="009416CE" w:rsidP="009416CE">
      <w:pPr>
        <w:spacing w:after="0"/>
        <w:rPr>
          <w:rFonts w:asciiTheme="majorHAnsi" w:hAnsiTheme="majorHAnsi" w:cs="Arial"/>
          <w:b/>
          <w:sz w:val="24"/>
          <w:szCs w:val="24"/>
        </w:rPr>
      </w:pPr>
      <w:r w:rsidRPr="00F106ED">
        <w:rPr>
          <w:rFonts w:asciiTheme="majorHAnsi" w:hAnsiTheme="majorHAnsi" w:cs="Arial"/>
          <w:b/>
          <w:sz w:val="24"/>
          <w:szCs w:val="24"/>
        </w:rPr>
        <w:t>Approved as to Content:</w:t>
      </w:r>
    </w:p>
    <w:p w:rsidR="009416CE" w:rsidRPr="00F106ED" w:rsidRDefault="009416CE" w:rsidP="009416CE">
      <w:pPr>
        <w:spacing w:after="0"/>
        <w:rPr>
          <w:rFonts w:asciiTheme="majorHAnsi" w:hAnsiTheme="majorHAnsi" w:cs="Arial"/>
          <w:sz w:val="28"/>
          <w:szCs w:val="28"/>
        </w:rPr>
      </w:pPr>
    </w:p>
    <w:p w:rsidR="009416CE" w:rsidRPr="00F106ED" w:rsidRDefault="009416CE" w:rsidP="009416CE">
      <w:pPr>
        <w:spacing w:after="0"/>
        <w:rPr>
          <w:rFonts w:asciiTheme="majorHAnsi" w:hAnsiTheme="majorHAnsi" w:cs="Arial"/>
          <w:sz w:val="24"/>
          <w:szCs w:val="24"/>
        </w:rPr>
      </w:pPr>
      <w:r w:rsidRPr="00F106ED">
        <w:rPr>
          <w:rFonts w:asciiTheme="majorHAnsi" w:hAnsiTheme="majorHAnsi" w:cs="Arial"/>
          <w:sz w:val="24"/>
          <w:szCs w:val="24"/>
        </w:rPr>
        <w:t>_________________________</w:t>
      </w:r>
      <w:r w:rsidRPr="00F106ED">
        <w:rPr>
          <w:rFonts w:asciiTheme="majorHAnsi" w:hAnsiTheme="majorHAnsi" w:cs="Arial"/>
          <w:sz w:val="24"/>
          <w:szCs w:val="24"/>
        </w:rPr>
        <w:tab/>
      </w:r>
      <w:r w:rsidRPr="00F106ED">
        <w:rPr>
          <w:rFonts w:asciiTheme="majorHAnsi" w:hAnsiTheme="majorHAnsi" w:cs="Arial"/>
          <w:sz w:val="24"/>
          <w:szCs w:val="24"/>
        </w:rPr>
        <w:tab/>
      </w:r>
      <w:r w:rsidRPr="00F106ED">
        <w:rPr>
          <w:rFonts w:asciiTheme="majorHAnsi" w:hAnsiTheme="majorHAnsi" w:cs="Arial"/>
          <w:sz w:val="24"/>
          <w:szCs w:val="24"/>
        </w:rPr>
        <w:tab/>
      </w:r>
      <w:r w:rsidRPr="00F106ED">
        <w:rPr>
          <w:rFonts w:asciiTheme="majorHAnsi" w:hAnsiTheme="majorHAnsi" w:cs="Arial"/>
          <w:sz w:val="24"/>
          <w:szCs w:val="24"/>
        </w:rPr>
        <w:tab/>
      </w:r>
      <w:r w:rsidRPr="00F106ED">
        <w:rPr>
          <w:rFonts w:asciiTheme="majorHAnsi" w:hAnsiTheme="majorHAnsi" w:cs="Arial"/>
          <w:sz w:val="24"/>
          <w:szCs w:val="24"/>
        </w:rPr>
        <w:tab/>
      </w:r>
    </w:p>
    <w:p w:rsidR="009416CE" w:rsidRPr="00F106ED" w:rsidRDefault="009416CE" w:rsidP="009416CE">
      <w:pPr>
        <w:spacing w:after="0"/>
        <w:rPr>
          <w:rFonts w:asciiTheme="majorHAnsi" w:hAnsiTheme="majorHAnsi" w:cs="Arial"/>
          <w:sz w:val="24"/>
          <w:szCs w:val="24"/>
        </w:rPr>
      </w:pPr>
      <w:r w:rsidRPr="00F106ED">
        <w:rPr>
          <w:rFonts w:asciiTheme="majorHAnsi" w:hAnsiTheme="majorHAnsi" w:cs="Arial"/>
          <w:sz w:val="24"/>
          <w:szCs w:val="24"/>
        </w:rPr>
        <w:tab/>
      </w:r>
      <w:r w:rsidRPr="00F106ED">
        <w:rPr>
          <w:rFonts w:asciiTheme="majorHAnsi" w:hAnsiTheme="majorHAnsi" w:cs="Arial"/>
          <w:sz w:val="24"/>
          <w:szCs w:val="24"/>
        </w:rPr>
        <w:tab/>
      </w:r>
    </w:p>
    <w:p w:rsidR="009416CE" w:rsidRPr="00F106ED" w:rsidRDefault="009416CE" w:rsidP="009416CE">
      <w:pPr>
        <w:spacing w:after="0"/>
        <w:rPr>
          <w:rFonts w:asciiTheme="majorHAnsi" w:hAnsiTheme="majorHAnsi" w:cs="Arial"/>
          <w:sz w:val="24"/>
          <w:szCs w:val="24"/>
        </w:rPr>
      </w:pPr>
      <w:r w:rsidRPr="00F106ED">
        <w:rPr>
          <w:rFonts w:asciiTheme="majorHAnsi" w:hAnsiTheme="majorHAnsi" w:cs="Arial"/>
          <w:sz w:val="24"/>
          <w:szCs w:val="24"/>
        </w:rPr>
        <w:t>Director</w:t>
      </w:r>
    </w:p>
    <w:p w:rsidR="009416CE" w:rsidRPr="00F106ED" w:rsidRDefault="009416CE" w:rsidP="009416CE">
      <w:pPr>
        <w:spacing w:after="0"/>
        <w:rPr>
          <w:rFonts w:asciiTheme="majorHAnsi" w:hAnsiTheme="majorHAnsi" w:cs="Arial"/>
          <w:sz w:val="24"/>
          <w:szCs w:val="24"/>
        </w:rPr>
      </w:pPr>
      <w:r w:rsidRPr="00F106ED">
        <w:rPr>
          <w:rFonts w:asciiTheme="majorHAnsi" w:hAnsiTheme="majorHAnsi" w:cs="Arial"/>
          <w:sz w:val="24"/>
          <w:szCs w:val="24"/>
        </w:rPr>
        <w:t>Metropolitan Planning Organization</w:t>
      </w:r>
    </w:p>
    <w:p w:rsidR="009416CE" w:rsidRPr="00F106ED" w:rsidRDefault="009416CE" w:rsidP="009416CE">
      <w:pPr>
        <w:rPr>
          <w:rFonts w:asciiTheme="majorHAnsi" w:hAnsiTheme="majorHAnsi" w:cs="Arial"/>
          <w:sz w:val="24"/>
          <w:szCs w:val="24"/>
        </w:rPr>
      </w:pPr>
      <w:r w:rsidRPr="00F106ED">
        <w:rPr>
          <w:rFonts w:asciiTheme="majorHAnsi" w:hAnsiTheme="majorHAnsi" w:cs="Arial"/>
          <w:sz w:val="24"/>
          <w:szCs w:val="24"/>
        </w:rPr>
        <w:br w:type="page"/>
      </w:r>
    </w:p>
    <w:p w:rsidR="009416CE" w:rsidRPr="002D5A5B" w:rsidRDefault="009416CE" w:rsidP="009416CE">
      <w:pPr>
        <w:spacing w:after="0"/>
        <w:rPr>
          <w:rFonts w:asciiTheme="majorHAnsi" w:hAnsiTheme="majorHAnsi" w:cs="Arial"/>
          <w:sz w:val="24"/>
          <w:szCs w:val="24"/>
        </w:rPr>
      </w:pPr>
      <w:r w:rsidRPr="002D5A5B">
        <w:rPr>
          <w:rFonts w:asciiTheme="majorHAnsi" w:hAnsiTheme="majorHAnsi" w:cs="Arial"/>
          <w:sz w:val="24"/>
          <w:szCs w:val="24"/>
        </w:rPr>
        <w:lastRenderedPageBreak/>
        <w:t>Appendices:</w:t>
      </w:r>
    </w:p>
    <w:p w:rsidR="009416CE" w:rsidRPr="002D5A5B" w:rsidRDefault="009416CE" w:rsidP="009416CE">
      <w:pPr>
        <w:spacing w:after="0"/>
        <w:rPr>
          <w:rFonts w:asciiTheme="majorHAnsi" w:hAnsiTheme="majorHAnsi" w:cs="Arial"/>
          <w:sz w:val="24"/>
          <w:szCs w:val="24"/>
        </w:rPr>
      </w:pPr>
    </w:p>
    <w:p w:rsidR="009416CE" w:rsidRPr="002D5A5B" w:rsidRDefault="009416CE" w:rsidP="009416CE">
      <w:pPr>
        <w:pStyle w:val="ListParagraph"/>
        <w:numPr>
          <w:ilvl w:val="0"/>
          <w:numId w:val="2"/>
        </w:numPr>
        <w:spacing w:after="0"/>
        <w:rPr>
          <w:rFonts w:asciiTheme="majorHAnsi" w:hAnsiTheme="majorHAnsi" w:cs="Arial"/>
          <w:sz w:val="24"/>
          <w:szCs w:val="24"/>
        </w:rPr>
      </w:pPr>
      <w:r w:rsidRPr="002D5A5B">
        <w:rPr>
          <w:rFonts w:asciiTheme="majorHAnsi" w:hAnsiTheme="majorHAnsi" w:cs="Arial"/>
          <w:sz w:val="24"/>
          <w:szCs w:val="24"/>
        </w:rPr>
        <w:t>Safety Performance Measures</w:t>
      </w:r>
    </w:p>
    <w:p w:rsidR="009416CE" w:rsidRPr="002D5A5B" w:rsidRDefault="009416CE" w:rsidP="009416CE">
      <w:pPr>
        <w:pStyle w:val="ListParagraph"/>
        <w:numPr>
          <w:ilvl w:val="0"/>
          <w:numId w:val="2"/>
        </w:numPr>
        <w:spacing w:after="0"/>
        <w:rPr>
          <w:rFonts w:asciiTheme="majorHAnsi" w:hAnsiTheme="majorHAnsi" w:cs="Arial"/>
          <w:sz w:val="24"/>
          <w:szCs w:val="24"/>
        </w:rPr>
      </w:pPr>
      <w:r w:rsidRPr="002D5A5B">
        <w:rPr>
          <w:rFonts w:asciiTheme="majorHAnsi" w:hAnsiTheme="majorHAnsi" w:cs="Arial"/>
          <w:sz w:val="24"/>
          <w:szCs w:val="24"/>
        </w:rPr>
        <w:t>Highway Safety Improvement Program</w:t>
      </w:r>
    </w:p>
    <w:p w:rsidR="009416CE" w:rsidRPr="002D5A5B" w:rsidRDefault="009416CE" w:rsidP="009416CE">
      <w:pPr>
        <w:pStyle w:val="ListParagraph"/>
        <w:numPr>
          <w:ilvl w:val="0"/>
          <w:numId w:val="2"/>
        </w:numPr>
        <w:spacing w:after="0"/>
        <w:rPr>
          <w:rFonts w:asciiTheme="majorHAnsi" w:hAnsiTheme="majorHAnsi" w:cs="Arial"/>
          <w:sz w:val="24"/>
          <w:szCs w:val="24"/>
        </w:rPr>
      </w:pPr>
      <w:r w:rsidRPr="002D5A5B">
        <w:rPr>
          <w:rFonts w:asciiTheme="majorHAnsi" w:hAnsiTheme="majorHAnsi" w:cs="Arial"/>
          <w:sz w:val="24"/>
          <w:szCs w:val="24"/>
        </w:rPr>
        <w:t>FHWA Pavement and Bridge Performance Measures</w:t>
      </w:r>
    </w:p>
    <w:p w:rsidR="009416CE" w:rsidRPr="002D5A5B" w:rsidRDefault="009416CE" w:rsidP="009416CE">
      <w:pPr>
        <w:pStyle w:val="ListParagraph"/>
        <w:numPr>
          <w:ilvl w:val="0"/>
          <w:numId w:val="2"/>
        </w:numPr>
        <w:spacing w:after="0"/>
        <w:rPr>
          <w:rFonts w:asciiTheme="majorHAnsi" w:hAnsiTheme="majorHAnsi" w:cs="Arial"/>
          <w:sz w:val="24"/>
          <w:szCs w:val="24"/>
        </w:rPr>
      </w:pPr>
      <w:r w:rsidRPr="002D5A5B">
        <w:rPr>
          <w:rFonts w:asciiTheme="majorHAnsi" w:hAnsiTheme="majorHAnsi" w:cs="Arial"/>
          <w:sz w:val="24"/>
          <w:szCs w:val="24"/>
        </w:rPr>
        <w:t>FHWA System Performance Measures</w:t>
      </w:r>
    </w:p>
    <w:p w:rsidR="009416CE" w:rsidRPr="002D5A5B" w:rsidRDefault="009416CE" w:rsidP="009416CE">
      <w:pPr>
        <w:pStyle w:val="ListParagraph"/>
        <w:numPr>
          <w:ilvl w:val="1"/>
          <w:numId w:val="2"/>
        </w:numPr>
        <w:spacing w:after="0"/>
        <w:rPr>
          <w:rFonts w:asciiTheme="majorHAnsi" w:hAnsiTheme="majorHAnsi" w:cs="Arial"/>
          <w:sz w:val="24"/>
          <w:szCs w:val="24"/>
        </w:rPr>
      </w:pPr>
      <w:r w:rsidRPr="002D5A5B">
        <w:rPr>
          <w:rFonts w:asciiTheme="majorHAnsi" w:hAnsiTheme="majorHAnsi" w:cs="Arial"/>
          <w:sz w:val="24"/>
          <w:szCs w:val="24"/>
        </w:rPr>
        <w:t>NHS</w:t>
      </w:r>
    </w:p>
    <w:p w:rsidR="009416CE" w:rsidRPr="002D5A5B" w:rsidRDefault="009416CE" w:rsidP="009416CE">
      <w:pPr>
        <w:pStyle w:val="ListParagraph"/>
        <w:numPr>
          <w:ilvl w:val="1"/>
          <w:numId w:val="2"/>
        </w:numPr>
        <w:spacing w:after="0"/>
        <w:rPr>
          <w:rFonts w:asciiTheme="majorHAnsi" w:hAnsiTheme="majorHAnsi" w:cs="Arial"/>
          <w:sz w:val="24"/>
          <w:szCs w:val="24"/>
        </w:rPr>
      </w:pPr>
      <w:r w:rsidRPr="002D5A5B">
        <w:rPr>
          <w:rFonts w:asciiTheme="majorHAnsi" w:hAnsiTheme="majorHAnsi" w:cs="Arial"/>
          <w:sz w:val="24"/>
          <w:szCs w:val="24"/>
        </w:rPr>
        <w:t>Freight</w:t>
      </w:r>
    </w:p>
    <w:p w:rsidR="009416CE" w:rsidRPr="002D5A5B" w:rsidRDefault="009416CE" w:rsidP="009416CE">
      <w:pPr>
        <w:pStyle w:val="ListParagraph"/>
        <w:numPr>
          <w:ilvl w:val="1"/>
          <w:numId w:val="2"/>
        </w:numPr>
        <w:spacing w:after="0"/>
        <w:rPr>
          <w:rFonts w:asciiTheme="majorHAnsi" w:hAnsiTheme="majorHAnsi" w:cs="Arial"/>
          <w:sz w:val="24"/>
          <w:szCs w:val="24"/>
        </w:rPr>
      </w:pPr>
      <w:r w:rsidRPr="002D5A5B">
        <w:rPr>
          <w:rFonts w:asciiTheme="majorHAnsi" w:hAnsiTheme="majorHAnsi" w:cs="Arial"/>
          <w:sz w:val="24"/>
          <w:szCs w:val="24"/>
        </w:rPr>
        <w:t>CMAQ</w:t>
      </w:r>
    </w:p>
    <w:p w:rsidR="009416CE" w:rsidRPr="002D5A5B" w:rsidRDefault="009416CE" w:rsidP="009416CE">
      <w:pPr>
        <w:pStyle w:val="ListParagraph"/>
        <w:numPr>
          <w:ilvl w:val="0"/>
          <w:numId w:val="2"/>
        </w:numPr>
        <w:spacing w:after="0"/>
        <w:rPr>
          <w:rFonts w:asciiTheme="majorHAnsi" w:hAnsiTheme="majorHAnsi" w:cs="Arial"/>
          <w:sz w:val="24"/>
          <w:szCs w:val="24"/>
        </w:rPr>
      </w:pPr>
      <w:r w:rsidRPr="002D5A5B">
        <w:rPr>
          <w:rFonts w:asciiTheme="majorHAnsi" w:hAnsiTheme="majorHAnsi" w:cs="Arial"/>
          <w:sz w:val="24"/>
          <w:szCs w:val="24"/>
        </w:rPr>
        <w:t>FTA Transit Asset Management</w:t>
      </w:r>
    </w:p>
    <w:p w:rsidR="009416CE" w:rsidRPr="002D5A5B" w:rsidRDefault="009416CE" w:rsidP="009416CE">
      <w:pPr>
        <w:pStyle w:val="ListParagraph"/>
        <w:numPr>
          <w:ilvl w:val="0"/>
          <w:numId w:val="2"/>
        </w:numPr>
        <w:spacing w:after="0"/>
        <w:rPr>
          <w:rFonts w:asciiTheme="majorHAnsi" w:hAnsiTheme="majorHAnsi" w:cs="Arial"/>
          <w:sz w:val="24"/>
          <w:szCs w:val="24"/>
        </w:rPr>
      </w:pPr>
      <w:r w:rsidRPr="002D5A5B">
        <w:rPr>
          <w:rFonts w:asciiTheme="majorHAnsi" w:hAnsiTheme="majorHAnsi" w:cs="Arial"/>
          <w:sz w:val="24"/>
          <w:szCs w:val="24"/>
        </w:rPr>
        <w:t>FTA Agency Safety Plan</w:t>
      </w:r>
    </w:p>
    <w:p w:rsidR="009416CE" w:rsidRPr="002D5A5B" w:rsidRDefault="009416CE" w:rsidP="009416CE">
      <w:pPr>
        <w:spacing w:after="0"/>
        <w:rPr>
          <w:rFonts w:asciiTheme="majorHAnsi" w:hAnsiTheme="majorHAnsi" w:cs="Arial"/>
          <w:sz w:val="24"/>
          <w:szCs w:val="24"/>
        </w:rPr>
      </w:pPr>
    </w:p>
    <w:p w:rsidR="009416CE" w:rsidRPr="002D5A5B" w:rsidRDefault="009416CE" w:rsidP="009416CE">
      <w:r w:rsidRPr="002D5A5B">
        <w:t xml:space="preserve">[Recommend inclusion of a summary describing the anticipated purpose, content and structure of the appendices.] </w:t>
      </w:r>
    </w:p>
    <w:p w:rsidR="009416CE" w:rsidRPr="005E496D" w:rsidRDefault="009416CE" w:rsidP="009416CE">
      <w:pPr>
        <w:spacing w:after="0"/>
        <w:rPr>
          <w:rFonts w:asciiTheme="majorHAnsi" w:hAnsiTheme="majorHAnsi" w:cs="Arial"/>
          <w:color w:val="FF0000"/>
          <w:sz w:val="24"/>
          <w:szCs w:val="24"/>
        </w:rPr>
      </w:pPr>
    </w:p>
    <w:p w:rsidR="009416CE" w:rsidRDefault="009416CE" w:rsidP="009416CE">
      <w:pPr>
        <w:spacing w:after="0" w:line="240" w:lineRule="auto"/>
      </w:pPr>
    </w:p>
    <w:p w:rsidR="009416CE" w:rsidRDefault="009416CE" w:rsidP="009416CE">
      <w:pPr>
        <w:spacing w:after="0" w:line="240" w:lineRule="auto"/>
      </w:pPr>
    </w:p>
    <w:p w:rsidR="009416CE" w:rsidRDefault="009416CE" w:rsidP="009416CE">
      <w:pPr>
        <w:spacing w:after="0" w:line="240" w:lineRule="auto"/>
      </w:pPr>
    </w:p>
    <w:p w:rsidR="009416CE" w:rsidRDefault="009416CE" w:rsidP="009416CE">
      <w:pPr>
        <w:spacing w:after="0" w:line="240" w:lineRule="auto"/>
      </w:pPr>
    </w:p>
    <w:p w:rsidR="009416CE" w:rsidRDefault="009416CE" w:rsidP="009416CE">
      <w:pPr>
        <w:spacing w:after="0" w:line="240" w:lineRule="auto"/>
      </w:pPr>
    </w:p>
    <w:p w:rsidR="009416CE" w:rsidRDefault="009416CE" w:rsidP="009416CE">
      <w:pPr>
        <w:spacing w:after="0" w:line="240" w:lineRule="auto"/>
      </w:pPr>
    </w:p>
    <w:p w:rsidR="009416CE" w:rsidRPr="00A17078" w:rsidRDefault="009416CE" w:rsidP="009416CE">
      <w:pPr>
        <w:spacing w:after="0" w:line="240" w:lineRule="auto"/>
      </w:pPr>
    </w:p>
    <w:p w:rsidR="009416CE" w:rsidRPr="00206BA1" w:rsidRDefault="009416CE" w:rsidP="009416CE">
      <w:pPr>
        <w:tabs>
          <w:tab w:val="left" w:pos="2400"/>
        </w:tabs>
      </w:pPr>
    </w:p>
    <w:p w:rsidR="009416CE" w:rsidRPr="00206BA1" w:rsidRDefault="009416CE" w:rsidP="009416CE">
      <w:pPr>
        <w:tabs>
          <w:tab w:val="left" w:pos="2220"/>
        </w:tabs>
        <w:jc w:val="center"/>
      </w:pPr>
    </w:p>
    <w:p w:rsidR="009B086F" w:rsidRPr="009416CE" w:rsidRDefault="009B086F" w:rsidP="009416CE">
      <w:pPr>
        <w:tabs>
          <w:tab w:val="left" w:pos="6649"/>
        </w:tabs>
      </w:pPr>
    </w:p>
    <w:sectPr w:rsidR="009B086F" w:rsidRPr="009416CE" w:rsidSect="009416CE">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C11"/>
    <w:multiLevelType w:val="hybridMultilevel"/>
    <w:tmpl w:val="1F9E59A6"/>
    <w:lvl w:ilvl="0" w:tplc="8E66603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56823FA"/>
    <w:multiLevelType w:val="hybridMultilevel"/>
    <w:tmpl w:val="CD4A23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63FD"/>
    <w:multiLevelType w:val="hybridMultilevel"/>
    <w:tmpl w:val="7D76ACB2"/>
    <w:lvl w:ilvl="0" w:tplc="9E58336A">
      <w:start w:val="1"/>
      <w:numFmt w:val="decimal"/>
      <w:lvlText w:val="%1."/>
      <w:lvlJc w:val="left"/>
      <w:pPr>
        <w:ind w:left="420" w:hanging="360"/>
      </w:pPr>
      <w:rPr>
        <w:rFonts w:hint="default"/>
      </w:rPr>
    </w:lvl>
    <w:lvl w:ilvl="1" w:tplc="8E666036">
      <w:start w:val="1"/>
      <w:numFmt w:val="lowerLetter"/>
      <w:lvlText w:val="%2."/>
      <w:lvlJc w:val="left"/>
      <w:pPr>
        <w:ind w:left="1140" w:hanging="360"/>
      </w:pPr>
      <w:rPr>
        <w:rFonts w:hint="default"/>
      </w:r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0973EDF"/>
    <w:multiLevelType w:val="hybridMultilevel"/>
    <w:tmpl w:val="5094C2DE"/>
    <w:lvl w:ilvl="0" w:tplc="774E5D3A">
      <w:start w:val="1"/>
      <w:numFmt w:val="lowerLetter"/>
      <w:lvlText w:val="%1."/>
      <w:lvlJc w:val="left"/>
      <w:pPr>
        <w:ind w:left="1140" w:hanging="360"/>
      </w:pPr>
      <w:rPr>
        <w:rFonts w:hint="default"/>
        <w:b w:val="0"/>
      </w:rPr>
    </w:lvl>
    <w:lvl w:ilvl="1" w:tplc="25FC8314">
      <w:start w:val="1"/>
      <w:numFmt w:val="lowerRoman"/>
      <w:lvlText w:val="%2."/>
      <w:lvlJc w:val="right"/>
      <w:pPr>
        <w:ind w:left="1860" w:hanging="360"/>
      </w:pPr>
      <w:rPr>
        <w:b w:val="0"/>
      </w:rPr>
    </w:lvl>
    <w:lvl w:ilvl="2" w:tplc="9E58336A">
      <w:start w:val="1"/>
      <w:numFmt w:val="decimal"/>
      <w:lvlText w:val="%3."/>
      <w:lvlJc w:val="left"/>
      <w:pPr>
        <w:ind w:left="2580" w:hanging="180"/>
      </w:pPr>
      <w:rPr>
        <w:rFonts w:hint="default"/>
        <w:b w:val="0"/>
      </w:rPr>
    </w:lvl>
    <w:lvl w:ilvl="3" w:tplc="35D47734">
      <w:start w:val="1"/>
      <w:numFmt w:val="lowerLetter"/>
      <w:lvlText w:val="%4."/>
      <w:lvlJc w:val="left"/>
      <w:pPr>
        <w:ind w:left="3300" w:hanging="360"/>
      </w:pPr>
      <w:rPr>
        <w:rFonts w:hint="default"/>
        <w:b w:val="0"/>
      </w:rPr>
    </w:lvl>
    <w:lvl w:ilvl="4" w:tplc="74E26F1C">
      <w:start w:val="1"/>
      <w:numFmt w:val="lowerRoman"/>
      <w:lvlText w:val="%5."/>
      <w:lvlJc w:val="right"/>
      <w:pPr>
        <w:ind w:left="4020" w:hanging="360"/>
      </w:pPr>
      <w:rPr>
        <w:b w:val="0"/>
      </w:r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DE61C0C"/>
    <w:multiLevelType w:val="hybridMultilevel"/>
    <w:tmpl w:val="DBF83AEA"/>
    <w:lvl w:ilvl="0" w:tplc="8E66603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7CD728FD"/>
    <w:multiLevelType w:val="hybridMultilevel"/>
    <w:tmpl w:val="659C6E00"/>
    <w:lvl w:ilvl="0" w:tplc="8E66603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7D160553"/>
    <w:multiLevelType w:val="hybridMultilevel"/>
    <w:tmpl w:val="DBF83AEA"/>
    <w:lvl w:ilvl="0" w:tplc="8E66603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CE"/>
    <w:rsid w:val="009416CE"/>
    <w:rsid w:val="009B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FD56"/>
  <w15:chartTrackingRefBased/>
  <w15:docId w15:val="{D2CE85FD-F89A-42F4-9BD8-EBA95DE6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1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Fauver, Kirk (FHWA)</dc:creator>
  <cp:keywords/>
  <dc:description/>
  <cp:lastModifiedBy>Fauver, Kirk (FHWA)</cp:lastModifiedBy>
  <cp:revision>1</cp:revision>
  <dcterms:created xsi:type="dcterms:W3CDTF">2018-01-03T20:28:00Z</dcterms:created>
  <dcterms:modified xsi:type="dcterms:W3CDTF">2018-01-03T20:32:00Z</dcterms:modified>
</cp:coreProperties>
</file>